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70DBB" w14:textId="77777777" w:rsidR="0054026A" w:rsidRPr="003A55C7" w:rsidRDefault="004C3997" w:rsidP="003A55C7">
      <w:pPr>
        <w:jc w:val="center"/>
        <w:rPr>
          <w:b/>
          <w:bCs/>
          <w:sz w:val="32"/>
          <w:szCs w:val="32"/>
        </w:rPr>
      </w:pPr>
      <w:bookmarkStart w:id="0" w:name="_Hlk45551139"/>
      <w:r>
        <w:rPr>
          <w:b/>
          <w:bCs/>
          <w:sz w:val="32"/>
          <w:szCs w:val="32"/>
        </w:rPr>
        <w:t>Introduction to</w:t>
      </w:r>
      <w:r w:rsidR="0054026A" w:rsidRPr="003A55C7">
        <w:rPr>
          <w:b/>
          <w:bCs/>
          <w:sz w:val="32"/>
          <w:szCs w:val="32"/>
        </w:rPr>
        <w:t xml:space="preserve"> Ethnobotany</w:t>
      </w:r>
    </w:p>
    <w:p w14:paraId="55667D33" w14:textId="1FD38F70" w:rsidR="0054026A" w:rsidRDefault="003A55C7" w:rsidP="003A55C7">
      <w:pPr>
        <w:jc w:val="center"/>
        <w:rPr>
          <w:sz w:val="32"/>
          <w:szCs w:val="32"/>
        </w:rPr>
      </w:pPr>
      <w:r w:rsidRPr="003A55C7">
        <w:rPr>
          <w:sz w:val="32"/>
          <w:szCs w:val="32"/>
        </w:rPr>
        <w:t>Fall 20</w:t>
      </w:r>
      <w:r w:rsidR="00B06AE4">
        <w:rPr>
          <w:sz w:val="32"/>
          <w:szCs w:val="32"/>
        </w:rPr>
        <w:t>2</w:t>
      </w:r>
      <w:r w:rsidR="000F57B7">
        <w:rPr>
          <w:sz w:val="32"/>
          <w:szCs w:val="32"/>
        </w:rPr>
        <w:t>1</w:t>
      </w:r>
    </w:p>
    <w:p w14:paraId="57DDE531" w14:textId="77777777" w:rsidR="003A55C7" w:rsidRPr="003A55C7" w:rsidRDefault="003A55C7" w:rsidP="003A55C7">
      <w:pPr>
        <w:jc w:val="center"/>
        <w:rPr>
          <w:sz w:val="32"/>
          <w:szCs w:val="32"/>
        </w:rPr>
      </w:pPr>
    </w:p>
    <w:p w14:paraId="76AE7691" w14:textId="77777777" w:rsidR="0054026A" w:rsidRDefault="0054026A" w:rsidP="0054026A">
      <w:r w:rsidRPr="0054026A">
        <w:rPr>
          <w:b/>
          <w:bCs/>
        </w:rPr>
        <w:t xml:space="preserve">Instructor: </w:t>
      </w:r>
      <w:r w:rsidRPr="0054026A">
        <w:t xml:space="preserve">Dr. </w:t>
      </w:r>
      <w:r w:rsidR="003A55C7">
        <w:t>Nanci J. Ross, 117</w:t>
      </w:r>
      <w:r w:rsidRPr="0054026A">
        <w:t xml:space="preserve"> </w:t>
      </w:r>
      <w:r w:rsidR="003A55C7">
        <w:t>Olin</w:t>
      </w:r>
      <w:r w:rsidRPr="0054026A">
        <w:t xml:space="preserve"> Hall,</w:t>
      </w:r>
      <w:r w:rsidR="001D073B">
        <w:t xml:space="preserve"> ph. 271-2036, </w:t>
      </w:r>
      <w:r w:rsidRPr="0054026A">
        <w:t xml:space="preserve"> </w:t>
      </w:r>
      <w:hyperlink r:id="rId9" w:history="1">
        <w:r w:rsidR="001D073B" w:rsidRPr="00C70933">
          <w:rPr>
            <w:rStyle w:val="Hyperlink"/>
          </w:rPr>
          <w:t>nanci.ross@drake.edu</w:t>
        </w:r>
      </w:hyperlink>
    </w:p>
    <w:p w14:paraId="1E079CDA" w14:textId="77777777" w:rsidR="001D073B" w:rsidRPr="0054026A" w:rsidRDefault="001D073B" w:rsidP="0054026A">
      <w:r>
        <w:tab/>
        <w:t>**the best way to contact me is by email</w:t>
      </w:r>
    </w:p>
    <w:p w14:paraId="25191A8F" w14:textId="09F165E6" w:rsidR="0054026A" w:rsidRPr="0054026A" w:rsidRDefault="0054026A" w:rsidP="0054026A">
      <w:r w:rsidRPr="0054026A">
        <w:rPr>
          <w:b/>
          <w:bCs/>
        </w:rPr>
        <w:t>Office hours:</w:t>
      </w:r>
      <w:r w:rsidR="00C21F12">
        <w:rPr>
          <w:b/>
          <w:bCs/>
        </w:rPr>
        <w:t xml:space="preserve"> (</w:t>
      </w:r>
      <w:r w:rsidR="000F57B7">
        <w:rPr>
          <w:b/>
          <w:bCs/>
        </w:rPr>
        <w:t xml:space="preserve">in person </w:t>
      </w:r>
      <w:r w:rsidR="000F57B7" w:rsidRPr="000F57B7">
        <w:rPr>
          <w:b/>
          <w:bCs/>
          <w:u w:val="single"/>
        </w:rPr>
        <w:t>or</w:t>
      </w:r>
      <w:r w:rsidR="000F57B7">
        <w:rPr>
          <w:b/>
          <w:bCs/>
        </w:rPr>
        <w:t xml:space="preserve"> </w:t>
      </w:r>
      <w:r w:rsidR="00C21F12">
        <w:rPr>
          <w:b/>
          <w:bCs/>
        </w:rPr>
        <w:t>on Zoom)</w:t>
      </w:r>
      <w:r w:rsidRPr="0054026A">
        <w:rPr>
          <w:b/>
          <w:bCs/>
        </w:rPr>
        <w:t xml:space="preserve"> </w:t>
      </w:r>
      <w:r w:rsidR="003B5A10" w:rsidRPr="003B5A10">
        <w:rPr>
          <w:bCs/>
        </w:rPr>
        <w:t>M</w:t>
      </w:r>
      <w:r w:rsidR="003B5A10">
        <w:rPr>
          <w:b/>
          <w:bCs/>
        </w:rPr>
        <w:t>/</w:t>
      </w:r>
      <w:r w:rsidR="00CE3FB0">
        <w:rPr>
          <w:bCs/>
        </w:rPr>
        <w:t>T 2:00-3</w:t>
      </w:r>
      <w:r w:rsidR="004C3997">
        <w:rPr>
          <w:bCs/>
        </w:rPr>
        <w:t>:30</w:t>
      </w:r>
      <w:r w:rsidR="00BD7306">
        <w:rPr>
          <w:bCs/>
        </w:rPr>
        <w:t>pm</w:t>
      </w:r>
      <w:r w:rsidR="00BD7306">
        <w:t xml:space="preserve"> and</w:t>
      </w:r>
      <w:r w:rsidR="00A05E07">
        <w:t xml:space="preserve"> </w:t>
      </w:r>
      <w:r w:rsidR="00CE3FB0">
        <w:t>Wed</w:t>
      </w:r>
      <w:r w:rsidR="006B60DE">
        <w:t xml:space="preserve"> 2</w:t>
      </w:r>
      <w:r w:rsidR="004C3997">
        <w:t>-4</w:t>
      </w:r>
      <w:r w:rsidR="00197870">
        <w:t>pm</w:t>
      </w:r>
      <w:r w:rsidR="00A05E07">
        <w:t xml:space="preserve"> </w:t>
      </w:r>
      <w:r w:rsidR="00197870">
        <w:t>or</w:t>
      </w:r>
      <w:r w:rsidRPr="0054026A">
        <w:t xml:space="preserve"> by appointmen</w:t>
      </w:r>
      <w:r w:rsidR="00C21F12">
        <w:t>t</w:t>
      </w:r>
    </w:p>
    <w:p w14:paraId="4F1C9EBD" w14:textId="014C3800" w:rsidR="0054026A" w:rsidRPr="0054026A" w:rsidRDefault="0054026A" w:rsidP="0054026A">
      <w:r w:rsidRPr="0054026A">
        <w:rPr>
          <w:b/>
          <w:bCs/>
        </w:rPr>
        <w:t xml:space="preserve">Meeting time and place: </w:t>
      </w:r>
      <w:r w:rsidR="00217AD3" w:rsidRPr="00B83D50">
        <w:t>Olin</w:t>
      </w:r>
      <w:r w:rsidRPr="00B83D50">
        <w:t xml:space="preserve"> Hall </w:t>
      </w:r>
      <w:r w:rsidR="00CE3FB0">
        <w:t>234, TR 3:30-4</w:t>
      </w:r>
      <w:r w:rsidR="0033463E">
        <w:t>:45p</w:t>
      </w:r>
      <w:r w:rsidR="00BD7306">
        <w:t>m</w:t>
      </w:r>
    </w:p>
    <w:bookmarkEnd w:id="0"/>
    <w:p w14:paraId="18029ABE" w14:textId="77777777" w:rsidR="003A55C7" w:rsidRDefault="003A55C7" w:rsidP="0054026A">
      <w:pPr>
        <w:rPr>
          <w:b/>
          <w:bCs/>
        </w:rPr>
      </w:pPr>
    </w:p>
    <w:p w14:paraId="36F73BF2" w14:textId="2F833580" w:rsidR="0054026A" w:rsidRDefault="000F32D8" w:rsidP="0054026A">
      <w:pPr>
        <w:rPr>
          <w:b/>
          <w:bCs/>
        </w:rPr>
      </w:pPr>
      <w:r>
        <w:rPr>
          <w:b/>
          <w:bCs/>
        </w:rPr>
        <w:t xml:space="preserve">Required book: </w:t>
      </w:r>
      <w:r w:rsidRPr="000F32D8">
        <w:rPr>
          <w:bCs/>
        </w:rPr>
        <w:t>this is available in paperback or kindle, but I would strongly suggest buying it in paperback to make it easier to read and annotate. We will also be reading several papers from the scientific literature. Those</w:t>
      </w:r>
      <w:r w:rsidR="00D32569">
        <w:rPr>
          <w:bCs/>
        </w:rPr>
        <w:t xml:space="preserve"> papers</w:t>
      </w:r>
      <w:r w:rsidRPr="000F32D8">
        <w:rPr>
          <w:bCs/>
        </w:rPr>
        <w:t xml:space="preserve"> will be posted </w:t>
      </w:r>
      <w:r w:rsidR="001D073B" w:rsidRPr="000F32D8">
        <w:rPr>
          <w:bCs/>
        </w:rPr>
        <w:t>on Blackboard in pdf form</w:t>
      </w:r>
      <w:r w:rsidR="00B82870" w:rsidRPr="000F32D8">
        <w:rPr>
          <w:bCs/>
        </w:rPr>
        <w:t xml:space="preserve"> unless otherwise stated in class</w:t>
      </w:r>
      <w:r w:rsidR="00D32569">
        <w:rPr>
          <w:bCs/>
        </w:rPr>
        <w:t>.</w:t>
      </w:r>
    </w:p>
    <w:p w14:paraId="7AF88E67" w14:textId="6771845A" w:rsidR="0054026A" w:rsidRPr="000F32D8" w:rsidRDefault="000F32D8" w:rsidP="0054026A">
      <w:r>
        <w:t xml:space="preserve">Wall Kimmerer, Robin </w:t>
      </w:r>
      <w:r w:rsidR="00C155FF">
        <w:t>(</w:t>
      </w:r>
      <w:r>
        <w:t>2013</w:t>
      </w:r>
      <w:r w:rsidR="00C155FF">
        <w:t>)</w:t>
      </w:r>
      <w:r>
        <w:t xml:space="preserve">. </w:t>
      </w:r>
      <w:r w:rsidRPr="000F32D8">
        <w:rPr>
          <w:i/>
        </w:rPr>
        <w:t>Braiding Sweetgrass</w:t>
      </w:r>
      <w:r>
        <w:t>. Milkweed Editions, Minneapolis, MN.</w:t>
      </w:r>
    </w:p>
    <w:p w14:paraId="2C7BF3CA" w14:textId="77777777" w:rsidR="003A55C7" w:rsidRDefault="003A55C7" w:rsidP="0054026A"/>
    <w:p w14:paraId="2A44554A" w14:textId="77777777" w:rsidR="0054026A" w:rsidRPr="0054026A" w:rsidRDefault="0054026A" w:rsidP="0054026A">
      <w:pPr>
        <w:rPr>
          <w:b/>
          <w:bCs/>
        </w:rPr>
      </w:pPr>
      <w:bookmarkStart w:id="1" w:name="_Hlk45551228"/>
      <w:r w:rsidRPr="0054026A">
        <w:rPr>
          <w:b/>
          <w:bCs/>
        </w:rPr>
        <w:t>Course content and rationale:</w:t>
      </w:r>
    </w:p>
    <w:p w14:paraId="1A88C79C" w14:textId="77777777" w:rsidR="0054026A" w:rsidRDefault="0054026A" w:rsidP="0054026A">
      <w:r w:rsidRPr="0054026A">
        <w:t xml:space="preserve">Relationships between human and plant populations have played a critical role in shaping </w:t>
      </w:r>
      <w:r>
        <w:t xml:space="preserve">both </w:t>
      </w:r>
      <w:r w:rsidRPr="0054026A">
        <w:t>human</w:t>
      </w:r>
      <w:r>
        <w:t xml:space="preserve"> </w:t>
      </w:r>
      <w:r w:rsidRPr="0054026A">
        <w:t>behavioral and biological adaptations</w:t>
      </w:r>
      <w:r>
        <w:t xml:space="preserve"> as well as plant community structures</w:t>
      </w:r>
      <w:r w:rsidRPr="0054026A">
        <w:t>. Ethnobotany is a multidisciplinary field of study that</w:t>
      </w:r>
      <w:r>
        <w:t xml:space="preserve"> </w:t>
      </w:r>
      <w:r w:rsidRPr="0054026A">
        <w:t>investigates these relationships by combining the anthropologist's emphasis on the cultural</w:t>
      </w:r>
      <w:r>
        <w:t xml:space="preserve"> </w:t>
      </w:r>
      <w:r w:rsidRPr="0054026A">
        <w:t>context of plant use with the botanist's understanding of the ecological and biological traits of</w:t>
      </w:r>
      <w:r>
        <w:t xml:space="preserve"> </w:t>
      </w:r>
      <w:r w:rsidRPr="0054026A">
        <w:t>useful plants</w:t>
      </w:r>
      <w:r>
        <w:t xml:space="preserve"> and plant </w:t>
      </w:r>
      <w:r w:rsidR="00807D5C">
        <w:t>communities</w:t>
      </w:r>
      <w:r>
        <w:t>. This course provides an introduction to the science of ethnobotany.  M</w:t>
      </w:r>
      <w:r w:rsidRPr="0054026A">
        <w:t>ethods of data collection and analysis will be considered,</w:t>
      </w:r>
      <w:r>
        <w:t xml:space="preserve"> </w:t>
      </w:r>
      <w:r w:rsidRPr="0054026A">
        <w:t>but greatest</w:t>
      </w:r>
      <w:r w:rsidR="00807D5C">
        <w:t xml:space="preserve"> emphasis will be placed on understanding the breadth of ethnobotanical study, </w:t>
      </w:r>
      <w:r w:rsidR="003A55C7">
        <w:t xml:space="preserve">investigating our relationship with the plant world (both personally and as part of human society), the </w:t>
      </w:r>
      <w:r w:rsidRPr="0054026A">
        <w:t xml:space="preserve">current state of </w:t>
      </w:r>
      <w:r w:rsidR="003A55C7">
        <w:t>ethnobotanical knowledge and what this all means</w:t>
      </w:r>
      <w:r w:rsidRPr="0054026A">
        <w:t>. Topics to be addressed touch on different uses of plants (as food or medicine, in</w:t>
      </w:r>
      <w:r>
        <w:t xml:space="preserve"> </w:t>
      </w:r>
      <w:r w:rsidRPr="0054026A">
        <w:t>ritual, and in manufacture), how people think about plants and the natural world, the origins of</w:t>
      </w:r>
      <w:r>
        <w:t xml:space="preserve"> </w:t>
      </w:r>
      <w:r w:rsidRPr="0054026A">
        <w:t>agriculture, ecological relations</w:t>
      </w:r>
      <w:r w:rsidR="003A55C7">
        <w:t>hips between humans and plants</w:t>
      </w:r>
      <w:r w:rsidRPr="0054026A">
        <w:t>, and the</w:t>
      </w:r>
      <w:r>
        <w:t xml:space="preserve"> </w:t>
      </w:r>
      <w:r w:rsidRPr="0054026A">
        <w:t xml:space="preserve">relevance of ethnobotany to contemporary global issues. </w:t>
      </w:r>
      <w:r w:rsidR="003A55C7">
        <w:t xml:space="preserve"> </w:t>
      </w:r>
    </w:p>
    <w:p w14:paraId="0C5E6957" w14:textId="77777777" w:rsidR="00555E35" w:rsidRDefault="00555E35" w:rsidP="0054026A"/>
    <w:p w14:paraId="1CFBF4E4" w14:textId="77777777" w:rsidR="00555E35" w:rsidRPr="00527378" w:rsidRDefault="00555E35" w:rsidP="0054026A">
      <w:pPr>
        <w:rPr>
          <w:b/>
        </w:rPr>
      </w:pPr>
      <w:r w:rsidRPr="00527378">
        <w:rPr>
          <w:b/>
        </w:rPr>
        <w:t>Course objectives:</w:t>
      </w:r>
      <w:bookmarkEnd w:id="1"/>
    </w:p>
    <w:p w14:paraId="08EE90D8" w14:textId="77777777" w:rsidR="00555E35" w:rsidRDefault="00555E35" w:rsidP="0054026A"/>
    <w:p w14:paraId="433762EB" w14:textId="056D7D05" w:rsidR="00555E35" w:rsidRDefault="00555E35" w:rsidP="0054026A">
      <w:r>
        <w:t>Upon completion of this course students will</w:t>
      </w:r>
      <w:r w:rsidR="00D32569" w:rsidRPr="00D32569">
        <w:t xml:space="preserve"> </w:t>
      </w:r>
      <w:r w:rsidR="00D32569">
        <w:t>be able to</w:t>
      </w:r>
      <w:r>
        <w:t>:</w:t>
      </w:r>
    </w:p>
    <w:p w14:paraId="3EDAB0E8" w14:textId="77777777" w:rsidR="00555E35" w:rsidRDefault="00555E35" w:rsidP="0054026A"/>
    <w:p w14:paraId="66C17E75" w14:textId="7C452BC6" w:rsidR="00555E35" w:rsidRDefault="00555E35" w:rsidP="00555E35">
      <w:pPr>
        <w:numPr>
          <w:ilvl w:val="0"/>
          <w:numId w:val="6"/>
        </w:numPr>
      </w:pPr>
      <w:r>
        <w:t>describe the historical development of the field of ethnobotany.</w:t>
      </w:r>
    </w:p>
    <w:p w14:paraId="281D47F7" w14:textId="77777777" w:rsidR="00555E35" w:rsidRDefault="00555E35" w:rsidP="00555E35">
      <w:pPr>
        <w:numPr>
          <w:ilvl w:val="0"/>
          <w:numId w:val="6"/>
        </w:numPr>
      </w:pPr>
      <w:r>
        <w:t>define the diverse perspectives that contribute to the interdisciplinary character of ethnobotanical research</w:t>
      </w:r>
      <w:r w:rsidR="007525A3">
        <w:t>.</w:t>
      </w:r>
    </w:p>
    <w:p w14:paraId="3697FAE3" w14:textId="77777777" w:rsidR="00F672F7" w:rsidRDefault="00F672F7" w:rsidP="00F672F7">
      <w:pPr>
        <w:numPr>
          <w:ilvl w:val="0"/>
          <w:numId w:val="6"/>
        </w:numPr>
      </w:pPr>
      <w:r>
        <w:t xml:space="preserve">describe the universal characters found in Western and </w:t>
      </w:r>
      <w:r w:rsidR="00454D21">
        <w:t>folk</w:t>
      </w:r>
      <w:r>
        <w:t xml:space="preserve"> classification systems</w:t>
      </w:r>
      <w:r w:rsidR="007525A3">
        <w:t>.</w:t>
      </w:r>
    </w:p>
    <w:p w14:paraId="559A8DC4" w14:textId="749FD183" w:rsidR="00D32569" w:rsidRDefault="00F672F7" w:rsidP="00D32569">
      <w:pPr>
        <w:numPr>
          <w:ilvl w:val="0"/>
          <w:numId w:val="6"/>
        </w:numPr>
      </w:pPr>
      <w:r>
        <w:t>discuss the stages of plant domestication and be able to list the morphological changes that generally accompany domestication</w:t>
      </w:r>
      <w:r w:rsidR="007525A3">
        <w:t>.</w:t>
      </w:r>
      <w:r w:rsidR="00D32569" w:rsidRPr="00D32569">
        <w:t xml:space="preserve"> </w:t>
      </w:r>
    </w:p>
    <w:p w14:paraId="323590BE" w14:textId="4868083A" w:rsidR="00DD495D" w:rsidRDefault="00DD495D" w:rsidP="00D32569">
      <w:pPr>
        <w:numPr>
          <w:ilvl w:val="0"/>
          <w:numId w:val="6"/>
        </w:numPr>
      </w:pPr>
      <w:r>
        <w:t>Identify the major theories with the field of ethnobotany and evaluate diverse approaches to investigating them.</w:t>
      </w:r>
    </w:p>
    <w:p w14:paraId="3468F01E" w14:textId="6AA26F97" w:rsidR="00001FA1" w:rsidRPr="0054026A" w:rsidRDefault="00DD495D" w:rsidP="00001FA1">
      <w:pPr>
        <w:numPr>
          <w:ilvl w:val="0"/>
          <w:numId w:val="6"/>
        </w:numPr>
      </w:pPr>
      <w:r>
        <w:t>Compare/contrast</w:t>
      </w:r>
      <w:r w:rsidR="00001FA1">
        <w:t xml:space="preserve"> the Western scientific and Non-Western biocultural approaches to plant-human relationships in regards to social and environmental challenges.</w:t>
      </w:r>
    </w:p>
    <w:p w14:paraId="7F80AC67" w14:textId="7C282E9D" w:rsidR="00F672F7" w:rsidRDefault="00D32569" w:rsidP="00D32569">
      <w:pPr>
        <w:numPr>
          <w:ilvl w:val="0"/>
          <w:numId w:val="6"/>
        </w:numPr>
      </w:pPr>
      <w:r>
        <w:t>analyze the cultural and biological significance of plants in everyday life both locally and globally.</w:t>
      </w:r>
    </w:p>
    <w:p w14:paraId="6335783A" w14:textId="77777777" w:rsidR="00B5185A" w:rsidRDefault="00B5185A" w:rsidP="0054026A">
      <w:pPr>
        <w:rPr>
          <w:b/>
          <w:bCs/>
        </w:rPr>
      </w:pPr>
      <w:bookmarkStart w:id="2" w:name="_Hlk45551248"/>
    </w:p>
    <w:p w14:paraId="2A3D1253" w14:textId="6D409F8B" w:rsidR="0054026A" w:rsidRPr="0054026A" w:rsidRDefault="00240B91" w:rsidP="0054026A">
      <w:pPr>
        <w:rPr>
          <w:b/>
          <w:bCs/>
        </w:rPr>
      </w:pPr>
      <w:r>
        <w:rPr>
          <w:b/>
          <w:bCs/>
        </w:rPr>
        <w:t>Grading</w:t>
      </w:r>
      <w:r w:rsidR="008D4412">
        <w:rPr>
          <w:b/>
          <w:bCs/>
        </w:rPr>
        <w:t xml:space="preserve"> and Attendance</w:t>
      </w:r>
      <w:r w:rsidR="0054026A" w:rsidRPr="0054026A">
        <w:rPr>
          <w:b/>
          <w:bCs/>
        </w:rPr>
        <w:t>:</w:t>
      </w:r>
    </w:p>
    <w:bookmarkEnd w:id="2"/>
    <w:p w14:paraId="65D85772" w14:textId="795BC98C" w:rsidR="00D32569" w:rsidRDefault="00240B91" w:rsidP="00240B91">
      <w:r>
        <w:t xml:space="preserve">You will need to </w:t>
      </w:r>
      <w:r w:rsidRPr="0054026A">
        <w:t>regularly</w:t>
      </w:r>
      <w:r>
        <w:t xml:space="preserve"> attend</w:t>
      </w:r>
      <w:r w:rsidR="0054026A" w:rsidRPr="0054026A">
        <w:t xml:space="preserve"> class </w:t>
      </w:r>
      <w:r>
        <w:t>and participate in class discussions</w:t>
      </w:r>
      <w:r w:rsidR="0054026A" w:rsidRPr="0054026A">
        <w:t xml:space="preserve"> </w:t>
      </w:r>
      <w:r>
        <w:t>to succeed</w:t>
      </w:r>
      <w:r w:rsidR="0054026A" w:rsidRPr="0054026A">
        <w:t xml:space="preserve"> in this course. </w:t>
      </w:r>
      <w:r w:rsidR="00D32569">
        <w:t>In this challenging time of Covid-19, we will all be working extra hard to juggle both synchronous and asynchronous classwork. I will work hard to try to stick to the schedule as listed in this syllabus, but this semester is our first pass at conduct</w:t>
      </w:r>
      <w:r w:rsidR="00607DD7">
        <w:t>ing</w:t>
      </w:r>
      <w:r w:rsidR="00D32569">
        <w:t xml:space="preserve"> </w:t>
      </w:r>
      <w:r w:rsidR="000F57B7">
        <w:t>primarily</w:t>
      </w:r>
      <w:r w:rsidR="00D32569">
        <w:t xml:space="preserve"> in-person classes. It is your responsibility to pay close attention to BOTH the schedule as listed on the syllabus</w:t>
      </w:r>
      <w:r w:rsidR="008D4412">
        <w:t xml:space="preserve"> </w:t>
      </w:r>
      <w:r w:rsidR="00D32569">
        <w:t xml:space="preserve">and what we discuss in class. </w:t>
      </w:r>
      <w:r w:rsidR="00D32569" w:rsidRPr="00D32569">
        <w:rPr>
          <w:i/>
        </w:rPr>
        <w:t>Please do not hesitate to ask me in class or via email if you are unsure.</w:t>
      </w:r>
      <w:r w:rsidR="00D32569">
        <w:t xml:space="preserve"> </w:t>
      </w:r>
    </w:p>
    <w:p w14:paraId="022B0763" w14:textId="77777777" w:rsidR="00D32569" w:rsidRDefault="00D32569" w:rsidP="00240B91"/>
    <w:p w14:paraId="03F4B4FA" w14:textId="5B3142EA" w:rsidR="00240B91" w:rsidRDefault="00240B91" w:rsidP="00240B91">
      <w:r>
        <w:lastRenderedPageBreak/>
        <w:t>Exams will cover material discussed in lecture and lab as well as in assigned readings</w:t>
      </w:r>
      <w:r w:rsidR="008D4412">
        <w:t xml:space="preserve">. </w:t>
      </w:r>
      <w:bookmarkStart w:id="3" w:name="_Hlk45551274"/>
      <w:r w:rsidRPr="00A468A7">
        <w:t xml:space="preserve">Grading will follow a </w:t>
      </w:r>
      <w:r w:rsidR="00D32569">
        <w:t xml:space="preserve">+/- </w:t>
      </w:r>
      <w:r w:rsidRPr="00A468A7">
        <w:t>standard scale (</w:t>
      </w:r>
      <w:r w:rsidR="00D32569" w:rsidRPr="00C2208E">
        <w:t>94%-100%= A, 90-93%= A-, 89.9-88% = B+, 84-87%= B, 80-83% = B</w:t>
      </w:r>
      <w:proofErr w:type="gramStart"/>
      <w:r w:rsidR="00D32569" w:rsidRPr="00C2208E">
        <w:t>-,…</w:t>
      </w:r>
      <w:proofErr w:type="gramEnd"/>
      <w:r w:rsidR="00D32569" w:rsidRPr="00C2208E">
        <w:t>below 60% = F</w:t>
      </w:r>
      <w:r w:rsidRPr="00A468A7">
        <w:t>).</w:t>
      </w:r>
      <w:r>
        <w:t xml:space="preserve">  </w:t>
      </w:r>
    </w:p>
    <w:p w14:paraId="5DCF7E7C" w14:textId="77777777" w:rsidR="00EE15F9" w:rsidRDefault="00EE15F9" w:rsidP="00240B91"/>
    <w:p w14:paraId="73244873" w14:textId="11E0A2B2" w:rsidR="00EE15F9" w:rsidRPr="00EE15F9" w:rsidRDefault="00577C94" w:rsidP="0054026A">
      <w:pPr>
        <w:rPr>
          <w:b/>
          <w:u w:val="single"/>
        </w:rPr>
      </w:pPr>
      <w:r w:rsidRPr="0000372C">
        <w:rPr>
          <w:b/>
        </w:rPr>
        <w:t>Assignments</w:t>
      </w:r>
      <w:r w:rsidRPr="00577C94">
        <w:rPr>
          <w:b/>
        </w:rPr>
        <w:t xml:space="preserve">: </w:t>
      </w:r>
      <w:r w:rsidR="00D45EAF">
        <w:rPr>
          <w:b/>
          <w:i/>
        </w:rPr>
        <w:t>5</w:t>
      </w:r>
      <w:r w:rsidR="0035095F">
        <w:rPr>
          <w:b/>
          <w:i/>
        </w:rPr>
        <w:t>7</w:t>
      </w:r>
      <w:r w:rsidRPr="00577C94">
        <w:rPr>
          <w:b/>
          <w:i/>
        </w:rPr>
        <w:t>0 points possible</w:t>
      </w:r>
    </w:p>
    <w:p w14:paraId="51FC4BB4" w14:textId="77777777" w:rsidR="00336200" w:rsidRDefault="001554D8" w:rsidP="0054026A">
      <w:r>
        <w:t>10</w:t>
      </w:r>
      <w:r w:rsidR="0091175C">
        <w:t>0 pts =</w:t>
      </w:r>
      <w:r w:rsidR="00AE15D9">
        <w:t xml:space="preserve"> </w:t>
      </w:r>
      <w:r w:rsidR="00336200">
        <w:t>Exam 1</w:t>
      </w:r>
      <w:r w:rsidR="0091175C">
        <w:tab/>
      </w:r>
      <w:r w:rsidR="0091175C">
        <w:tab/>
      </w:r>
      <w:r w:rsidR="0091175C">
        <w:tab/>
      </w:r>
      <w:r w:rsidR="0091175C">
        <w:tab/>
      </w:r>
      <w:r w:rsidR="0091175C">
        <w:tab/>
      </w:r>
    </w:p>
    <w:p w14:paraId="56F10FD5" w14:textId="77777777" w:rsidR="00336200" w:rsidRDefault="001554D8" w:rsidP="0054026A">
      <w:r>
        <w:t>10</w:t>
      </w:r>
      <w:r w:rsidR="0091175C">
        <w:t>0 pts =</w:t>
      </w:r>
      <w:r w:rsidR="00336200">
        <w:t xml:space="preserve"> Exam 2</w:t>
      </w:r>
    </w:p>
    <w:p w14:paraId="78F9373E" w14:textId="77777777" w:rsidR="00F62946" w:rsidRDefault="00D21C69" w:rsidP="0054026A">
      <w:r>
        <w:t>1</w:t>
      </w:r>
      <w:r w:rsidR="001554D8">
        <w:t>0</w:t>
      </w:r>
      <w:r w:rsidR="00BD7306">
        <w:t>0</w:t>
      </w:r>
      <w:r w:rsidR="0091175C">
        <w:t xml:space="preserve"> pts =</w:t>
      </w:r>
      <w:r w:rsidR="00F62946">
        <w:t xml:space="preserve"> Exam 3</w:t>
      </w:r>
    </w:p>
    <w:p w14:paraId="4037A857" w14:textId="0E1284B1" w:rsidR="00BD7306" w:rsidRDefault="0035095F" w:rsidP="0054026A">
      <w:r>
        <w:t>7</w:t>
      </w:r>
      <w:r w:rsidR="00F87A45">
        <w:t>0 pts</w:t>
      </w:r>
      <w:r w:rsidR="0091175C">
        <w:t xml:space="preserve">   =</w:t>
      </w:r>
      <w:r w:rsidR="00BD7306">
        <w:t xml:space="preserve"> </w:t>
      </w:r>
      <w:r w:rsidR="00BB6C1C">
        <w:t>Reading questions</w:t>
      </w:r>
      <w:r w:rsidR="00AE15D9">
        <w:t xml:space="preserve"> (</w:t>
      </w:r>
      <w:r w:rsidR="0000372C">
        <w:t>10</w:t>
      </w:r>
      <w:r w:rsidR="00AE15D9">
        <w:t xml:space="preserve"> pts. each x </w:t>
      </w:r>
      <w:r w:rsidR="0000372C">
        <w:t>3</w:t>
      </w:r>
      <w:r w:rsidR="00AE15D9">
        <w:t xml:space="preserve"> </w:t>
      </w:r>
      <w:r>
        <w:t xml:space="preserve">course </w:t>
      </w:r>
      <w:r w:rsidR="00AE15D9">
        <w:t>readings</w:t>
      </w:r>
      <w:r>
        <w:t>; 10 pts. x 4 Eminent Ethnobotanist readings</w:t>
      </w:r>
      <w:r w:rsidR="00AE15D9">
        <w:t>)</w:t>
      </w:r>
    </w:p>
    <w:p w14:paraId="38649E9A" w14:textId="0EBD91E4" w:rsidR="00DD495D" w:rsidRDefault="0000372C" w:rsidP="0054026A">
      <w:r>
        <w:t>100</w:t>
      </w:r>
      <w:r w:rsidR="00D21C69" w:rsidRPr="00577C94">
        <w:t xml:space="preserve"> pts</w:t>
      </w:r>
      <w:r w:rsidR="00D21C69">
        <w:t xml:space="preserve"> =</w:t>
      </w:r>
      <w:r w:rsidR="0091175C">
        <w:t xml:space="preserve"> </w:t>
      </w:r>
      <w:bookmarkStart w:id="4" w:name="_Hlk45635150"/>
      <w:r>
        <w:t>Eminent</w:t>
      </w:r>
      <w:r w:rsidR="00577C94">
        <w:t xml:space="preserve"> Ethnobotanist reflection essays </w:t>
      </w:r>
      <w:bookmarkEnd w:id="4"/>
      <w:r w:rsidR="00577C94">
        <w:t xml:space="preserve">(4 x </w:t>
      </w:r>
      <w:r>
        <w:t>25</w:t>
      </w:r>
      <w:r w:rsidR="00577C94">
        <w:t xml:space="preserve"> points)</w:t>
      </w:r>
    </w:p>
    <w:p w14:paraId="3241E1EE" w14:textId="175A1BA0" w:rsidR="00336200" w:rsidRDefault="00DD495D" w:rsidP="0054026A">
      <w:r>
        <w:t>100 pts = Final Paper</w:t>
      </w:r>
      <w:r w:rsidR="00AE15D9">
        <w:t xml:space="preserve"> </w:t>
      </w:r>
    </w:p>
    <w:p w14:paraId="0F39E287" w14:textId="689AF05F" w:rsidR="0091175C" w:rsidRDefault="00577C94" w:rsidP="0054026A">
      <w:pPr>
        <w:rPr>
          <w:b/>
        </w:rPr>
      </w:pPr>
      <w:r w:rsidRPr="00577C94">
        <w:t xml:space="preserve">            </w:t>
      </w:r>
      <w:bookmarkEnd w:id="3"/>
    </w:p>
    <w:p w14:paraId="3AB406CC" w14:textId="18FBAFA9" w:rsidR="00E33AB5" w:rsidRPr="008610CB" w:rsidRDefault="0000372C" w:rsidP="0054026A">
      <w:pPr>
        <w:rPr>
          <w:b/>
        </w:rPr>
      </w:pPr>
      <w:r>
        <w:rPr>
          <w:b/>
        </w:rPr>
        <w:t>Eminent</w:t>
      </w:r>
      <w:r w:rsidR="00577C94" w:rsidRPr="008610CB">
        <w:rPr>
          <w:b/>
        </w:rPr>
        <w:t xml:space="preserve"> Ethnobotanist</w:t>
      </w:r>
      <w:r w:rsidR="0035095F">
        <w:rPr>
          <w:b/>
        </w:rPr>
        <w:t>s in our (virtual) class!</w:t>
      </w:r>
      <w:r w:rsidR="00E33AB5" w:rsidRPr="008610CB">
        <w:rPr>
          <w:b/>
        </w:rPr>
        <w:t xml:space="preserve"> </w:t>
      </w:r>
    </w:p>
    <w:p w14:paraId="33EA11A1" w14:textId="77777777" w:rsidR="0035095F" w:rsidRDefault="002623E0" w:rsidP="0054026A">
      <w:r>
        <w:t>The goal of this class is to introduce you to the field of Ethnobotany as a science. As you will learn, a significant challenge (and a strength) for our young discipline is the diversity of approaches and perspectives within the field.</w:t>
      </w:r>
      <w:r w:rsidR="00E32FA9">
        <w:t xml:space="preserve"> The course is organized around four main research approaches with the discipline of Ethnobotany.</w:t>
      </w:r>
      <w:r>
        <w:t xml:space="preserve"> My research approaches the field from the perspective of a</w:t>
      </w:r>
      <w:r w:rsidR="00E32FA9">
        <w:t xml:space="preserve"> community/landscape </w:t>
      </w:r>
      <w:r>
        <w:t xml:space="preserve">ecologist, but my goal is to give you a taste of many different approaches. So, we will be reading literature from a diversity of ethnobotanists who are experts in </w:t>
      </w:r>
      <w:r w:rsidR="00B5523E">
        <w:t>different sub-</w:t>
      </w:r>
      <w:r>
        <w:t>disciplines. Still, the best way to understand a paper is to talk to the author…so we will!! We are incredibly lucky that you will have the opportunity to learn “in person” about different approaches and perspectives from several well-known Ethnobotanists working in different areas around the world</w:t>
      </w:r>
      <w:r w:rsidR="00B5523E">
        <w:t>.</w:t>
      </w:r>
      <w:r>
        <w:t xml:space="preserve"> We will read a paper by that author and then meet with them in a zoom chat during class. Our distinguished guests will be happy to answer questions about their work as well as discuss </w:t>
      </w:r>
      <w:r w:rsidR="00E32FA9">
        <w:t>their research in general, their approach to the field, and topics relevant to our class discussions.</w:t>
      </w:r>
      <w:r w:rsidR="0035095F">
        <w:t xml:space="preserve"> </w:t>
      </w:r>
      <w:r w:rsidR="0035095F" w:rsidRPr="00A53EE8">
        <w:rPr>
          <w:u w:val="single"/>
        </w:rPr>
        <w:t>Your responsibilities are</w:t>
      </w:r>
      <w:r w:rsidR="0035095F">
        <w:t>:</w:t>
      </w:r>
    </w:p>
    <w:p w14:paraId="1863191D" w14:textId="1E2D0ED6" w:rsidR="0035095F" w:rsidRDefault="0035095F" w:rsidP="0035095F">
      <w:pPr>
        <w:pStyle w:val="ListParagraph"/>
        <w:numPr>
          <w:ilvl w:val="0"/>
          <w:numId w:val="11"/>
        </w:numPr>
      </w:pPr>
      <w:r>
        <w:t>Come prepared</w:t>
      </w:r>
      <w:r w:rsidR="00A53EE8">
        <w:t>!</w:t>
      </w:r>
      <w:r>
        <w:t xml:space="preserve"> Be sure to give yourself plenty of time to read and absorb the papers prior to meeting with our guests. I will provide a “reading questions” template for you to help organize and record the ideas you find in the paper. It will include space to write out </w:t>
      </w:r>
      <w:proofErr w:type="gramStart"/>
      <w:r w:rsidRPr="0035095F">
        <w:rPr>
          <w:i/>
        </w:rPr>
        <w:t>one</w:t>
      </w:r>
      <w:r w:rsidR="00A53EE8">
        <w:rPr>
          <w:i/>
        </w:rPr>
        <w:t>(</w:t>
      </w:r>
      <w:proofErr w:type="gramEnd"/>
      <w:r w:rsidR="00A53EE8">
        <w:rPr>
          <w:i/>
        </w:rPr>
        <w:t>or more!)</w:t>
      </w:r>
      <w:r w:rsidRPr="0035095F">
        <w:rPr>
          <w:i/>
        </w:rPr>
        <w:t xml:space="preserve"> meaningful question or observation</w:t>
      </w:r>
      <w:r>
        <w:t xml:space="preserve"> </w:t>
      </w:r>
      <w:r w:rsidRPr="0035095F">
        <w:rPr>
          <w:i/>
        </w:rPr>
        <w:t>that can promote the class discussion with our guest</w:t>
      </w:r>
      <w:r>
        <w:t xml:space="preserve">. Bring the </w:t>
      </w:r>
      <w:r w:rsidR="00A53EE8">
        <w:t>completed template to class with you.</w:t>
      </w:r>
      <w:r w:rsidRPr="0035095F">
        <w:rPr>
          <w:i/>
        </w:rPr>
        <w:t xml:space="preserve"> </w:t>
      </w:r>
    </w:p>
    <w:p w14:paraId="61B2721A" w14:textId="419ED9A5" w:rsidR="0035095F" w:rsidRDefault="0035095F" w:rsidP="0035095F">
      <w:pPr>
        <w:pStyle w:val="ListParagraph"/>
        <w:numPr>
          <w:ilvl w:val="0"/>
          <w:numId w:val="11"/>
        </w:numPr>
      </w:pPr>
      <w:r>
        <w:t xml:space="preserve"> Participate!</w:t>
      </w:r>
      <w:r w:rsidR="00A53EE8">
        <w:t xml:space="preserve"> Speaking up in a crowd can be intimidating, but we need everyone to provide the diversity and depth of perspectives that make a discussion really interesting. You have a unique perspective and I look forward to learning from your ideas.</w:t>
      </w:r>
    </w:p>
    <w:p w14:paraId="061067BC" w14:textId="331CDA2D" w:rsidR="00A53EE8" w:rsidRDefault="00A53EE8" w:rsidP="0035095F">
      <w:pPr>
        <w:pStyle w:val="ListParagraph"/>
        <w:numPr>
          <w:ilvl w:val="0"/>
          <w:numId w:val="11"/>
        </w:numPr>
      </w:pPr>
      <w:r>
        <w:t>Ask questions! Our Speakers have very different histories and experiences. They would love to discuss their path to ethnobotany; personal philosophies; their perceptions of strengths/challenges in the discipline; methodologies; how they develop their research questions; goals; and more!</w:t>
      </w:r>
    </w:p>
    <w:p w14:paraId="74EAB654" w14:textId="3C96A879" w:rsidR="00A53EE8" w:rsidRDefault="00A53EE8" w:rsidP="0035095F">
      <w:pPr>
        <w:pStyle w:val="ListParagraph"/>
        <w:numPr>
          <w:ilvl w:val="0"/>
          <w:numId w:val="11"/>
        </w:numPr>
      </w:pPr>
      <w:r>
        <w:t xml:space="preserve">Have fun! Our Speakers are excited to meet you all and talk about the work they love. </w:t>
      </w:r>
    </w:p>
    <w:p w14:paraId="6DCCA730" w14:textId="77777777" w:rsidR="0035095F" w:rsidRDefault="0035095F" w:rsidP="0054026A"/>
    <w:p w14:paraId="3CE1EEEA" w14:textId="4E4D16AD" w:rsidR="0035095F" w:rsidRDefault="0035095F" w:rsidP="0054026A">
      <w:r>
        <w:rPr>
          <w:b/>
        </w:rPr>
        <w:t>R</w:t>
      </w:r>
      <w:r w:rsidRPr="008610CB">
        <w:rPr>
          <w:b/>
        </w:rPr>
        <w:t>eflection essays</w:t>
      </w:r>
      <w:r w:rsidR="00A53EE8">
        <w:rPr>
          <w:b/>
        </w:rPr>
        <w:t xml:space="preserve"> assignment</w:t>
      </w:r>
      <w:r>
        <w:t>:</w:t>
      </w:r>
    </w:p>
    <w:p w14:paraId="68B5E23E" w14:textId="77777777" w:rsidR="00626FBA" w:rsidRDefault="00E32FA9" w:rsidP="0054026A">
      <w:r>
        <w:t xml:space="preserve">After those discussions, </w:t>
      </w:r>
      <w:r w:rsidRPr="00CB66A5">
        <w:rPr>
          <w:b/>
        </w:rPr>
        <w:t>each student will write a two-page reflection essay on what they gleaned from the experience</w:t>
      </w:r>
      <w:r>
        <w:t>.</w:t>
      </w:r>
      <w:r w:rsidR="00A53EE8">
        <w:t xml:space="preserve"> </w:t>
      </w:r>
      <w:r>
        <w:t xml:space="preserve">This essay will include </w:t>
      </w:r>
      <w:proofErr w:type="spellStart"/>
      <w:r w:rsidRPr="00CB66A5">
        <w:rPr>
          <w:i/>
        </w:rPr>
        <w:t>i</w:t>
      </w:r>
      <w:proofErr w:type="spellEnd"/>
      <w:r w:rsidRPr="00CB66A5">
        <w:rPr>
          <w:i/>
        </w:rPr>
        <w:t>)</w:t>
      </w:r>
      <w:r w:rsidR="00CB66A5" w:rsidRPr="00CB66A5">
        <w:rPr>
          <w:i/>
        </w:rPr>
        <w:t xml:space="preserve"> short, one-paragraph summary of the paper focusing on the significant theories tested and results; ii) analysis of how this paper represents one of the four main approaches in Ethnobotany; iii) exploration of how this scholar and their work advances the field of Ethnobotany; and iv) discussion of what you learned, new ideas, questions, surprises, and your experience of the discussion</w:t>
      </w:r>
      <w:r w:rsidR="00CB66A5">
        <w:t xml:space="preserve">. </w:t>
      </w:r>
    </w:p>
    <w:p w14:paraId="759AA053" w14:textId="77777777" w:rsidR="00626FBA" w:rsidRDefault="00626FBA" w:rsidP="00626FBA">
      <w:pPr>
        <w:ind w:firstLine="720"/>
      </w:pPr>
      <w:r>
        <w:rPr>
          <w:u w:val="single"/>
        </w:rPr>
        <w:t>Formatting</w:t>
      </w:r>
      <w:r w:rsidRPr="00626FBA">
        <w:t xml:space="preserve">: </w:t>
      </w:r>
      <w:r>
        <w:t>default line spacing in Word which is 1.15 spacing with an extra space after each paragraph. Also, please do not waste a bunch of space at the beginning for multiple header rows. The first line should have "Intro to Ethnobotany 2020" on the left and your name on the right. The second line is the title "EE Reflection Essay: Dr. Maria Fadiman, Anthropological approach". The third line is the beginning of your essay. </w:t>
      </w:r>
    </w:p>
    <w:p w14:paraId="60E2F86A" w14:textId="77777777" w:rsidR="00A127A1" w:rsidRDefault="00A127A1" w:rsidP="00A127A1">
      <w:pPr>
        <w:rPr>
          <w:u w:val="single"/>
        </w:rPr>
      </w:pPr>
    </w:p>
    <w:p w14:paraId="27758AF7" w14:textId="7DEBFA01" w:rsidR="0054026A" w:rsidRDefault="00CB66A5" w:rsidP="00A127A1">
      <w:r w:rsidRPr="00CB66A5">
        <w:rPr>
          <w:u w:val="single"/>
        </w:rPr>
        <w:t>Essays will be due one week after the zoom meeting</w:t>
      </w:r>
      <w:r>
        <w:t>.</w:t>
      </w:r>
      <w:r w:rsidR="00A53EE8">
        <w:t xml:space="preserve"> You will submit the essay on Blackboard.</w:t>
      </w:r>
    </w:p>
    <w:p w14:paraId="6360EAD0" w14:textId="77777777" w:rsidR="002D3E34" w:rsidRDefault="002D3E34" w:rsidP="0054026A"/>
    <w:p w14:paraId="181D1989" w14:textId="0940A2DB" w:rsidR="002D3E34" w:rsidRPr="002D3E34" w:rsidRDefault="007E73FB" w:rsidP="0054026A">
      <w:pPr>
        <w:rPr>
          <w:b/>
        </w:rPr>
      </w:pPr>
      <w:r>
        <w:rPr>
          <w:b/>
        </w:rPr>
        <w:t>Reading questions</w:t>
      </w:r>
      <w:r w:rsidR="00D57FA9">
        <w:rPr>
          <w:b/>
        </w:rPr>
        <w:t xml:space="preserve"> (for course readings)</w:t>
      </w:r>
      <w:r w:rsidR="002D3E34" w:rsidRPr="002D3E34">
        <w:rPr>
          <w:b/>
        </w:rPr>
        <w:t>:</w:t>
      </w:r>
    </w:p>
    <w:p w14:paraId="2F696CCB" w14:textId="0FB47178" w:rsidR="002D3E34" w:rsidRDefault="007E73FB" w:rsidP="0054026A">
      <w:r>
        <w:lastRenderedPageBreak/>
        <w:t>For this course we will be reading and discussing</w:t>
      </w:r>
      <w:r w:rsidR="00CB66A5">
        <w:t xml:space="preserve"> multiple</w:t>
      </w:r>
      <w:r>
        <w:t xml:space="preserve"> articles from the ethnobotanical literature. The articles</w:t>
      </w:r>
      <w:r w:rsidR="00931B1C">
        <w:t xml:space="preserve"> will cover a variety of topics and different people will find different ideas and questions in their reading.</w:t>
      </w:r>
      <w:r>
        <w:t xml:space="preserve"> </w:t>
      </w:r>
      <w:r w:rsidR="00931B1C">
        <w:t xml:space="preserve">To facilitate our discussions, it is essential that everyone carefully reads and thinks about each assigned article prior to coming to class. Scientific literature is often a challenge since it is notoriously content dense. </w:t>
      </w:r>
      <w:r>
        <w:t>In every paper, however, there are a few key things to look for. So, for the readings indicated in the schedule below, each stude</w:t>
      </w:r>
      <w:r w:rsidR="00931B1C">
        <w:t xml:space="preserve">nt must complete a “Reading question sheet”. </w:t>
      </w:r>
      <w:r w:rsidR="00931B1C" w:rsidRPr="00CB66A5">
        <w:rPr>
          <w:i/>
        </w:rPr>
        <w:t>You will bring the sheet to class and turn it in at the end of class</w:t>
      </w:r>
      <w:r w:rsidR="00D57FA9">
        <w:rPr>
          <w:i/>
        </w:rPr>
        <w:t xml:space="preserve"> (on Blackboard)</w:t>
      </w:r>
      <w:r w:rsidR="00931B1C">
        <w:t xml:space="preserve">. The goal is to use the questions to help jump start our discussions. </w:t>
      </w:r>
    </w:p>
    <w:p w14:paraId="1871CE21" w14:textId="60FD910B" w:rsidR="00D57FA9" w:rsidRDefault="00D57FA9" w:rsidP="0054026A"/>
    <w:p w14:paraId="7AB230A7" w14:textId="26A58D7B" w:rsidR="00D57FA9" w:rsidRPr="003B601B" w:rsidRDefault="00D57FA9" w:rsidP="0054026A">
      <w:pPr>
        <w:rPr>
          <w:b/>
        </w:rPr>
      </w:pPr>
      <w:r w:rsidRPr="003B601B">
        <w:rPr>
          <w:b/>
        </w:rPr>
        <w:t>Final Paper</w:t>
      </w:r>
      <w:r w:rsidR="003B601B">
        <w:rPr>
          <w:b/>
        </w:rPr>
        <w:t>:</w:t>
      </w:r>
    </w:p>
    <w:p w14:paraId="22E9AD90" w14:textId="72BEB8B5" w:rsidR="00D57FA9" w:rsidRDefault="00D57FA9" w:rsidP="0054026A">
      <w:r>
        <w:t>One of the most challenging and important skills to develop, both as a scientist and a layperson, is the ability to synthesize information we learn from specific events, references, or experiences, to address broader questions. That is the goal of this paper assignment</w:t>
      </w:r>
      <w:r w:rsidRPr="003B601B">
        <w:rPr>
          <w:i/>
        </w:rPr>
        <w:t>. I want you to compare/contra</w:t>
      </w:r>
      <w:r w:rsidR="009E0D0F">
        <w:rPr>
          <w:i/>
        </w:rPr>
        <w:t>s</w:t>
      </w:r>
      <w:r w:rsidRPr="003B601B">
        <w:rPr>
          <w:i/>
        </w:rPr>
        <w:t>t the contributions of the different ethnobotanical approaches to the development (past, present, and future) of the discipline of Ethnobotany. How is each approach important in filling the space that ethnobotany</w:t>
      </w:r>
      <w:r w:rsidR="00C45337" w:rsidRPr="003B601B">
        <w:rPr>
          <w:i/>
        </w:rPr>
        <w:t xml:space="preserve"> aims to fill: as a bridge between applied and theoretical sciences to address real-world issues</w:t>
      </w:r>
      <w:r w:rsidR="003B601B" w:rsidRPr="003B601B">
        <w:rPr>
          <w:i/>
        </w:rPr>
        <w:t>?</w:t>
      </w:r>
      <w:r w:rsidR="00C45337">
        <w:t xml:space="preserve"> In 2007, a group of ethnobotanical scholars and practitioners created the </w:t>
      </w:r>
      <w:proofErr w:type="spellStart"/>
      <w:r w:rsidR="00C45337">
        <w:t>Kaua’i</w:t>
      </w:r>
      <w:proofErr w:type="spellEnd"/>
      <w:r w:rsidR="00C45337">
        <w:t xml:space="preserve"> Declaration to address how ethnobotany can help address the losses of social, cultural, and biodiversity. The document labeled ethnobotany as “the science of survival”. </w:t>
      </w:r>
    </w:p>
    <w:p w14:paraId="572F61D9" w14:textId="5B25F6DF" w:rsidR="00C45337" w:rsidRDefault="00E017F2" w:rsidP="0054026A">
      <w:hyperlink r:id="rId10" w:history="1">
        <w:r w:rsidR="00C45337">
          <w:rPr>
            <w:rStyle w:val="Hyperlink"/>
          </w:rPr>
          <w:t>https://www.researchgate.net/publication/261175618_Ethnobotany_the_science_of_survival_a_declaration_from_Kaua'i</w:t>
        </w:r>
      </w:hyperlink>
    </w:p>
    <w:p w14:paraId="5A7CB91A" w14:textId="05E7EB84" w:rsidR="00C45337" w:rsidRDefault="00C45337" w:rsidP="0054026A">
      <w:r>
        <w:t>Your paper should address at least two of the following issues:</w:t>
      </w:r>
    </w:p>
    <w:p w14:paraId="2D42CDD8" w14:textId="1C8F2919" w:rsidR="00C45337" w:rsidRDefault="00C45337" w:rsidP="00C45337">
      <w:pPr>
        <w:pStyle w:val="ListParagraph"/>
        <w:numPr>
          <w:ilvl w:val="0"/>
          <w:numId w:val="12"/>
        </w:numPr>
      </w:pPr>
      <w:r>
        <w:t>Social justice</w:t>
      </w:r>
    </w:p>
    <w:p w14:paraId="3B28541D" w14:textId="035082E6" w:rsidR="00C45337" w:rsidRDefault="00C45337" w:rsidP="00C45337">
      <w:pPr>
        <w:pStyle w:val="ListParagraph"/>
        <w:numPr>
          <w:ilvl w:val="0"/>
          <w:numId w:val="12"/>
        </w:numPr>
      </w:pPr>
      <w:r>
        <w:t>Environmental perceptions/awareness</w:t>
      </w:r>
      <w:r w:rsidR="003B601B">
        <w:t xml:space="preserve"> (ex., place-based identities)</w:t>
      </w:r>
    </w:p>
    <w:p w14:paraId="42C68708" w14:textId="7589FC3A" w:rsidR="00C45337" w:rsidRDefault="00C45337" w:rsidP="00C45337">
      <w:pPr>
        <w:pStyle w:val="ListParagraph"/>
        <w:numPr>
          <w:ilvl w:val="0"/>
          <w:numId w:val="12"/>
        </w:numPr>
      </w:pPr>
      <w:r>
        <w:t>Cultural recognition and/or loss of cultural identity (and the concomitant loss of biodiversity)</w:t>
      </w:r>
    </w:p>
    <w:p w14:paraId="499E44C4" w14:textId="4EBF14C0" w:rsidR="00C45337" w:rsidRDefault="00C45337" w:rsidP="00C45337">
      <w:pPr>
        <w:pStyle w:val="ListParagraph"/>
        <w:numPr>
          <w:ilvl w:val="0"/>
          <w:numId w:val="12"/>
        </w:numPr>
      </w:pPr>
      <w:r>
        <w:t xml:space="preserve">Conservation and sustainability </w:t>
      </w:r>
      <w:r w:rsidR="003B601B">
        <w:t>approaches from different cultural perspectives</w:t>
      </w:r>
    </w:p>
    <w:p w14:paraId="217EE804" w14:textId="18D85C2E" w:rsidR="003B601B" w:rsidRDefault="003B601B" w:rsidP="003B601B">
      <w:r>
        <w:t xml:space="preserve">The papers we discuss in class will be an essential component to your arguments! They will form the backbone of your paper references. Your reflections from our class discussion can also be very helpful in laying the groundwork for this paper. </w:t>
      </w:r>
      <w:r w:rsidRPr="003B601B">
        <w:rPr>
          <w:i/>
        </w:rPr>
        <w:t>The paper will be turned in via Blackboard</w:t>
      </w:r>
      <w:r>
        <w:t>.</w:t>
      </w:r>
      <w:r w:rsidR="000A765B">
        <w:t xml:space="preserve"> </w:t>
      </w:r>
      <w:r w:rsidR="000A765B" w:rsidRPr="000A765B">
        <w:rPr>
          <w:i/>
        </w:rPr>
        <w:t>Length 6-8 pages</w:t>
      </w:r>
      <w:r w:rsidR="000A765B">
        <w:rPr>
          <w:i/>
        </w:rPr>
        <w:t xml:space="preserve"> (references separate)</w:t>
      </w:r>
      <w:r w:rsidR="000A765B" w:rsidRPr="000A765B">
        <w:rPr>
          <w:i/>
        </w:rPr>
        <w:t>.</w:t>
      </w:r>
    </w:p>
    <w:p w14:paraId="7A7F8148" w14:textId="77777777" w:rsidR="00931B1C" w:rsidRDefault="00931B1C" w:rsidP="0054026A"/>
    <w:p w14:paraId="503A3CE7" w14:textId="77777777" w:rsidR="0054026A" w:rsidRPr="0054026A" w:rsidRDefault="00197870" w:rsidP="0054026A">
      <w:pPr>
        <w:rPr>
          <w:b/>
          <w:bCs/>
        </w:rPr>
      </w:pPr>
      <w:r>
        <w:rPr>
          <w:b/>
          <w:bCs/>
        </w:rPr>
        <w:t>A few policies to make everyone’s life a bit easier…</w:t>
      </w:r>
    </w:p>
    <w:p w14:paraId="653F4AE0" w14:textId="346505B9" w:rsidR="00E32FD6" w:rsidRDefault="0054026A" w:rsidP="00E32FD6">
      <w:pPr>
        <w:numPr>
          <w:ilvl w:val="0"/>
          <w:numId w:val="3"/>
        </w:numPr>
      </w:pPr>
      <w:r w:rsidRPr="0054026A">
        <w:t xml:space="preserve">Examinations </w:t>
      </w:r>
      <w:r w:rsidRPr="0054026A">
        <w:rPr>
          <w:i/>
          <w:iCs/>
        </w:rPr>
        <w:t xml:space="preserve">may </w:t>
      </w:r>
      <w:r w:rsidRPr="0054026A">
        <w:t xml:space="preserve">be given in advance of the test date by prior arrangement. </w:t>
      </w:r>
      <w:r w:rsidR="00240B91">
        <w:t>Exams</w:t>
      </w:r>
      <w:r w:rsidR="00E32FD6">
        <w:t xml:space="preserve"> </w:t>
      </w:r>
      <w:r w:rsidR="00F73444">
        <w:t>may be taken late,</w:t>
      </w:r>
      <w:r w:rsidRPr="0054026A">
        <w:t xml:space="preserve"> but </w:t>
      </w:r>
      <w:r w:rsidRPr="0054026A">
        <w:rPr>
          <w:i/>
          <w:iCs/>
        </w:rPr>
        <w:t xml:space="preserve">only </w:t>
      </w:r>
      <w:r w:rsidRPr="0054026A">
        <w:t xml:space="preserve">if the instructor is </w:t>
      </w:r>
      <w:r w:rsidR="00240B91" w:rsidRPr="0054026A">
        <w:t>informed</w:t>
      </w:r>
      <w:r w:rsidRPr="0054026A">
        <w:t xml:space="preserve"> within </w:t>
      </w:r>
      <w:r w:rsidRPr="00240B91">
        <w:rPr>
          <w:b/>
        </w:rPr>
        <w:t>48</w:t>
      </w:r>
      <w:r w:rsidRPr="0054026A">
        <w:t xml:space="preserve"> hours of the test date </w:t>
      </w:r>
      <w:r w:rsidRPr="0054026A">
        <w:rPr>
          <w:i/>
          <w:iCs/>
        </w:rPr>
        <w:t xml:space="preserve">and </w:t>
      </w:r>
      <w:r w:rsidRPr="0054026A">
        <w:t>a</w:t>
      </w:r>
      <w:r w:rsidR="00240B91">
        <w:t xml:space="preserve"> </w:t>
      </w:r>
      <w:r w:rsidRPr="0054026A">
        <w:t>valid excuse is provided.</w:t>
      </w:r>
      <w:r w:rsidR="00240B91">
        <w:t xml:space="preserve"> </w:t>
      </w:r>
      <w:r w:rsidR="00F73444">
        <w:t xml:space="preserve">Any change in exam time or date is at the professor’s discretion. </w:t>
      </w:r>
    </w:p>
    <w:p w14:paraId="48284EDD" w14:textId="77777777" w:rsidR="00E32FD6" w:rsidRDefault="00E32FD6" w:rsidP="00E32FD6">
      <w:pPr>
        <w:numPr>
          <w:ilvl w:val="0"/>
          <w:numId w:val="3"/>
        </w:numPr>
      </w:pPr>
      <w:r>
        <w:t xml:space="preserve">Late assignment will result in one letter grade penalty per </w:t>
      </w:r>
      <w:r w:rsidR="00F73444">
        <w:t>day</w:t>
      </w:r>
      <w:r>
        <w:t xml:space="preserve"> late.</w:t>
      </w:r>
    </w:p>
    <w:p w14:paraId="4D6645CF" w14:textId="76AA2CE6" w:rsidR="00240B91" w:rsidRDefault="00E32FD6" w:rsidP="00E32FD6">
      <w:pPr>
        <w:numPr>
          <w:ilvl w:val="0"/>
          <w:numId w:val="3"/>
        </w:numPr>
      </w:pPr>
      <w:r w:rsidRPr="00D15339">
        <w:rPr>
          <w:b/>
        </w:rPr>
        <w:t>NO</w:t>
      </w:r>
      <w:r>
        <w:t xml:space="preserve"> </w:t>
      </w:r>
      <w:r w:rsidRPr="00D15339">
        <w:rPr>
          <w:b/>
        </w:rPr>
        <w:t>cell phones</w:t>
      </w:r>
      <w:r>
        <w:t xml:space="preserve"> on the desk or used in any way </w:t>
      </w:r>
      <w:r w:rsidR="00D15339">
        <w:t>during class.</w:t>
      </w:r>
      <w:r w:rsidR="00240B91">
        <w:t xml:space="preserve"> </w:t>
      </w:r>
    </w:p>
    <w:p w14:paraId="79896A50" w14:textId="27C07B85" w:rsidR="00DB412F" w:rsidRDefault="00DB412F" w:rsidP="00DB412F"/>
    <w:p w14:paraId="4C9E0576" w14:textId="77777777" w:rsidR="00DB412F" w:rsidRDefault="00DB412F" w:rsidP="00DB412F">
      <w:pPr>
        <w:rPr>
          <w:b/>
          <w:bCs/>
        </w:rPr>
      </w:pPr>
      <w:bookmarkStart w:id="5" w:name="_Hlk47801448"/>
      <w:r w:rsidRPr="00DB412F">
        <w:rPr>
          <w:b/>
          <w:bCs/>
        </w:rPr>
        <w:t xml:space="preserve">Camera Use for Virtual Attendees: </w:t>
      </w:r>
    </w:p>
    <w:p w14:paraId="1E4F6BEB" w14:textId="4317C624" w:rsidR="00DB412F" w:rsidRDefault="00DB412F" w:rsidP="00DB412F">
      <w:r w:rsidRPr="00DB412F">
        <w:rPr>
          <w:iCs/>
        </w:rPr>
        <w:t xml:space="preserve">A substantial part of your learning in this course will depend on your active and attentive engagement in class discussions and other collaborative learning opportunities. </w:t>
      </w:r>
      <w:r w:rsidR="0079202B">
        <w:rPr>
          <w:iCs/>
        </w:rPr>
        <w:t xml:space="preserve">On the days where you are attending class virtually, </w:t>
      </w:r>
      <w:r w:rsidRPr="00DB412F">
        <w:rPr>
          <w:iCs/>
        </w:rPr>
        <w:t>I strongly encourage you to turn on your camera during collaborative exchanges to help sustain a sense of community and co-presence as we learn together. However, doing so is not required; if you have reservations about doing so, please let me know in advance so I can plan accordingly</w:t>
      </w:r>
      <w:r w:rsidR="0079202B">
        <w:rPr>
          <w:iCs/>
        </w:rPr>
        <w:t>.</w:t>
      </w:r>
    </w:p>
    <w:p w14:paraId="6790E1A6" w14:textId="77777777" w:rsidR="002D3E34" w:rsidRDefault="002D3E34" w:rsidP="00D15339">
      <w:pPr>
        <w:rPr>
          <w:b/>
        </w:rPr>
      </w:pPr>
    </w:p>
    <w:p w14:paraId="3C2D9A23" w14:textId="77777777" w:rsidR="00D15339" w:rsidRPr="00D15339" w:rsidRDefault="00D15339" w:rsidP="00D15339">
      <w:pPr>
        <w:rPr>
          <w:b/>
        </w:rPr>
      </w:pPr>
      <w:r w:rsidRPr="00D15339">
        <w:rPr>
          <w:b/>
        </w:rPr>
        <w:t>Academic misconduct:</w:t>
      </w:r>
    </w:p>
    <w:p w14:paraId="3C7EFBB8" w14:textId="5E23644C" w:rsidR="00E32FD6" w:rsidRDefault="00D15339" w:rsidP="00D15339">
      <w:r>
        <w:t xml:space="preserve">The Drake statement on academic honesty is found </w:t>
      </w:r>
      <w:r w:rsidR="00CB0180">
        <w:t>in the Drake student handbook (</w:t>
      </w:r>
      <w:hyperlink r:id="rId11" w:history="1">
        <w:r w:rsidR="00CB0180" w:rsidRPr="000437D9">
          <w:rPr>
            <w:rStyle w:val="Hyperlink"/>
          </w:rPr>
          <w:t>http://www.drake.edu/dos/handbook/academic.php</w:t>
        </w:r>
      </w:hyperlink>
      <w:r w:rsidR="00CB0180">
        <w:t xml:space="preserve">). </w:t>
      </w:r>
      <w:r w:rsidR="007B6485">
        <w:t xml:space="preserve">The </w:t>
      </w:r>
      <w:smartTag w:uri="urn:schemas-microsoft-com:office:smarttags" w:element="place">
        <w:smartTag w:uri="urn:schemas-microsoft-com:office:smarttags" w:element="PlaceType">
          <w:r w:rsidR="007B6485">
            <w:t>College</w:t>
          </w:r>
        </w:smartTag>
        <w:r w:rsidR="007B6485">
          <w:t xml:space="preserve"> of </w:t>
        </w:r>
        <w:smartTag w:uri="urn:schemas-microsoft-com:office:smarttags" w:element="PlaceName">
          <w:r w:rsidR="007B6485">
            <w:t>Arts</w:t>
          </w:r>
        </w:smartTag>
      </w:smartTag>
      <w:r w:rsidR="007B6485">
        <w:t xml:space="preserve"> and Sciences also has a statement outlining our position on academic dishonesty on the College webpage (</w:t>
      </w:r>
      <w:hyperlink r:id="rId12" w:anchor="dis" w:history="1">
        <w:r w:rsidR="007B6485" w:rsidRPr="00326FA8">
          <w:rPr>
            <w:rStyle w:val="Hyperlink"/>
          </w:rPr>
          <w:t>http://artsci.drake.edu/acadreg#dis</w:t>
        </w:r>
      </w:hyperlink>
      <w:r w:rsidR="007B6485">
        <w:t xml:space="preserve">).   Students are responsible for understanding what constitutes academic dishonesty and the consequences.  </w:t>
      </w:r>
      <w:r w:rsidR="00CB0180">
        <w:t>Cheating</w:t>
      </w:r>
      <w:r>
        <w:t xml:space="preserve"> and/or plagiarism </w:t>
      </w:r>
      <w:r w:rsidR="007B6485">
        <w:t xml:space="preserve">in any form </w:t>
      </w:r>
      <w:r>
        <w:t>can result in a zero for a class, an assignment, or an F for the course depending on the level of severity and at the instructor’s discretion.</w:t>
      </w:r>
    </w:p>
    <w:p w14:paraId="6E8B94DD" w14:textId="77777777" w:rsidR="00E32FD6" w:rsidRDefault="00E32FD6" w:rsidP="0054026A">
      <w:pPr>
        <w:rPr>
          <w:i/>
        </w:rPr>
      </w:pPr>
    </w:p>
    <w:p w14:paraId="7BDAC603" w14:textId="77777777" w:rsidR="0054026A" w:rsidRPr="00983B63" w:rsidRDefault="00E32FD6" w:rsidP="0054026A">
      <w:pPr>
        <w:rPr>
          <w:b/>
        </w:rPr>
      </w:pPr>
      <w:r>
        <w:rPr>
          <w:i/>
        </w:rPr>
        <w:lastRenderedPageBreak/>
        <w:t>**</w:t>
      </w:r>
      <w:r w:rsidRPr="00E32FD6">
        <w:rPr>
          <w:i/>
        </w:rPr>
        <w:t>Helpful note…</w:t>
      </w:r>
      <w:r w:rsidR="007B6485">
        <w:t xml:space="preserve">in academia, what we work to produce are ideas which are shared in written articles and books.  Therefore, </w:t>
      </w:r>
      <w:r w:rsidRPr="00E32FD6">
        <w:rPr>
          <w:u w:val="single"/>
        </w:rPr>
        <w:t>plagiarism</w:t>
      </w:r>
      <w:r>
        <w:t xml:space="preserve"> is</w:t>
      </w:r>
      <w:r w:rsidR="007B6485">
        <w:t xml:space="preserve"> one of the most serious crimes a person can commit in the academic world.  Unfortunately, it is also</w:t>
      </w:r>
      <w:r>
        <w:t xml:space="preserve"> VERY common and is often unintentional so be sure to carefully read the </w:t>
      </w:r>
      <w:r w:rsidR="007B6485">
        <w:t>policy statements at the above links</w:t>
      </w:r>
      <w:r w:rsidR="00CB0180">
        <w:t xml:space="preserve"> to figure out</w:t>
      </w:r>
      <w:r>
        <w:t xml:space="preserve"> what constitutes plagiarism and check with your instructor</w:t>
      </w:r>
      <w:r w:rsidR="00983B63">
        <w:t xml:space="preserve"> BEFORE handing your paper in</w:t>
      </w:r>
      <w:r w:rsidR="00AB40B3">
        <w:t>,</w:t>
      </w:r>
      <w:r>
        <w:t xml:space="preserve"> just to be sure.  </w:t>
      </w:r>
      <w:r w:rsidRPr="00E32FD6">
        <w:rPr>
          <w:b/>
        </w:rPr>
        <w:t xml:space="preserve">All cases of plagiarism will result </w:t>
      </w:r>
      <w:r w:rsidR="00197870">
        <w:rPr>
          <w:b/>
        </w:rPr>
        <w:t>i</w:t>
      </w:r>
      <w:r w:rsidRPr="00E32FD6">
        <w:rPr>
          <w:b/>
        </w:rPr>
        <w:t>n a zero</w:t>
      </w:r>
      <w:r>
        <w:t xml:space="preserve"> </w:t>
      </w:r>
      <w:r w:rsidRPr="00E32FD6">
        <w:rPr>
          <w:b/>
        </w:rPr>
        <w:t>for that assignment</w:t>
      </w:r>
      <w:r w:rsidR="00983B63">
        <w:t xml:space="preserve"> </w:t>
      </w:r>
      <w:r w:rsidR="00983B63" w:rsidRPr="00983B63">
        <w:rPr>
          <w:b/>
        </w:rPr>
        <w:t>and</w:t>
      </w:r>
      <w:r w:rsidR="00DC6511">
        <w:rPr>
          <w:b/>
        </w:rPr>
        <w:t>,</w:t>
      </w:r>
      <w:r w:rsidR="00983B63" w:rsidRPr="00983B63">
        <w:rPr>
          <w:b/>
        </w:rPr>
        <w:t xml:space="preserve"> once it is handed in</w:t>
      </w:r>
      <w:r w:rsidR="00DC6511">
        <w:rPr>
          <w:b/>
        </w:rPr>
        <w:t>,</w:t>
      </w:r>
      <w:r w:rsidR="00983B63" w:rsidRPr="00983B63">
        <w:rPr>
          <w:b/>
        </w:rPr>
        <w:t xml:space="preserve"> there are no second chances</w:t>
      </w:r>
      <w:r w:rsidRPr="00983B63">
        <w:rPr>
          <w:b/>
        </w:rPr>
        <w:t>!</w:t>
      </w:r>
    </w:p>
    <w:p w14:paraId="12EB584E" w14:textId="1346D786" w:rsidR="00E32FD6" w:rsidRDefault="00E32FD6" w:rsidP="0054026A">
      <w:pPr>
        <w:rPr>
          <w:b/>
          <w:bCs/>
        </w:rPr>
      </w:pPr>
    </w:p>
    <w:p w14:paraId="0720F032" w14:textId="77777777" w:rsidR="00DB412F" w:rsidRDefault="00DB412F" w:rsidP="0054026A">
      <w:pPr>
        <w:rPr>
          <w:b/>
          <w:bCs/>
        </w:rPr>
      </w:pPr>
      <w:r w:rsidRPr="00DB412F">
        <w:rPr>
          <w:b/>
          <w:bCs/>
        </w:rPr>
        <w:t xml:space="preserve">Masks and Social Distancing: </w:t>
      </w:r>
    </w:p>
    <w:p w14:paraId="1FC6EF39" w14:textId="6544623F" w:rsidR="00DB412F" w:rsidRDefault="00DB412F" w:rsidP="0054026A">
      <w:pPr>
        <w:rPr>
          <w:bCs/>
        </w:rPr>
      </w:pPr>
      <w:r w:rsidRPr="00DB412F">
        <w:rPr>
          <w:bCs/>
        </w:rPr>
        <w:t>When we do meet in person, we will all wear masks and maintain social distance to minimize the likelihood of the spread of the novel coronavirus. Doing so is no</w:t>
      </w:r>
      <w:r>
        <w:rPr>
          <w:bCs/>
        </w:rPr>
        <w:t>t</w:t>
      </w:r>
      <w:r w:rsidRPr="00DB412F">
        <w:rPr>
          <w:bCs/>
        </w:rPr>
        <w:t xml:space="preserve"> only a requirement in my class, but is also a campus-wide policy. I will ask those who choose not to wear a mask to leave the classroom and, following guidance from the Provost’s office, I will alert the dean of students’ office. As a last resort, if a student without a mask refuses to leave class, I will contact Drake Public Safety.</w:t>
      </w:r>
    </w:p>
    <w:p w14:paraId="0B79F7B0" w14:textId="3EA96C88" w:rsidR="00DB412F" w:rsidRDefault="00DB412F" w:rsidP="0054026A">
      <w:pPr>
        <w:rPr>
          <w:bCs/>
        </w:rPr>
      </w:pPr>
    </w:p>
    <w:p w14:paraId="77BB8BDC" w14:textId="77777777" w:rsidR="00DB412F" w:rsidRDefault="00DB412F" w:rsidP="00DB412F">
      <w:pPr>
        <w:rPr>
          <w:b/>
          <w:bCs/>
        </w:rPr>
      </w:pPr>
      <w:r w:rsidRPr="00DB412F">
        <w:rPr>
          <w:b/>
          <w:bCs/>
        </w:rPr>
        <w:t xml:space="preserve">Instructions for Students who Test Positive: </w:t>
      </w:r>
    </w:p>
    <w:p w14:paraId="3E7B00AF" w14:textId="6DCBB0EA" w:rsidR="00DB412F" w:rsidRPr="00DB412F" w:rsidRDefault="00DB412F" w:rsidP="00DB412F">
      <w:pPr>
        <w:rPr>
          <w:bCs/>
        </w:rPr>
      </w:pPr>
      <w:r w:rsidRPr="00DB412F">
        <w:rPr>
          <w:bCs/>
        </w:rPr>
        <w:t xml:space="preserve">If you test positive for Covid-19 or have been exposed and need to isolate yourself, please send an email to </w:t>
      </w:r>
      <w:hyperlink r:id="rId13" w:history="1">
        <w:r w:rsidRPr="00DB412F">
          <w:rPr>
            <w:rStyle w:val="Hyperlink"/>
            <w:bCs/>
          </w:rPr>
          <w:t>dos@drake.edu</w:t>
        </w:r>
      </w:hyperlink>
      <w:r w:rsidRPr="00DB412F">
        <w:rPr>
          <w:bCs/>
        </w:rPr>
        <w:t xml:space="preserve"> from your Drake email account and include your full name and student ID along with information about your situation. College and schools’ deans’ offices will then contact your professors, who will work with you to provide fully virtual learning opportunities during your quarantine and/or recovery. </w:t>
      </w:r>
      <w:r>
        <w:rPr>
          <w:bCs/>
        </w:rPr>
        <w:t>P</w:t>
      </w:r>
      <w:r w:rsidRPr="00DB412F">
        <w:rPr>
          <w:bCs/>
        </w:rPr>
        <w:t>lease also alert me directly that you will begin attending virtually, and I will work with you to help you make the transition to that modality. You do not need to tell me why you need to move to a virtual experience. </w:t>
      </w:r>
    </w:p>
    <w:p w14:paraId="05385A7D" w14:textId="77777777" w:rsidR="00DB412F" w:rsidRDefault="00DB412F" w:rsidP="00DB412F">
      <w:pPr>
        <w:rPr>
          <w:b/>
          <w:bCs/>
        </w:rPr>
      </w:pPr>
    </w:p>
    <w:p w14:paraId="4AAA02AB" w14:textId="77777777" w:rsidR="00DB412F" w:rsidRDefault="00DB412F" w:rsidP="00DB412F">
      <w:pPr>
        <w:rPr>
          <w:b/>
          <w:bCs/>
        </w:rPr>
      </w:pPr>
      <w:r w:rsidRPr="00DB412F">
        <w:rPr>
          <w:b/>
          <w:bCs/>
        </w:rPr>
        <w:t>Instructions for Students about Self-Monitoring and Experiencing symptoms</w:t>
      </w:r>
      <w:r>
        <w:rPr>
          <w:b/>
          <w:bCs/>
        </w:rPr>
        <w:t>:</w:t>
      </w:r>
    </w:p>
    <w:p w14:paraId="04B56591" w14:textId="2F0EF415" w:rsidR="00DB412F" w:rsidRDefault="00DB412F" w:rsidP="00DB412F">
      <w:pPr>
        <w:rPr>
          <w:bCs/>
        </w:rPr>
      </w:pPr>
      <w:r w:rsidRPr="00DB412F">
        <w:rPr>
          <w:bCs/>
        </w:rPr>
        <w:t xml:space="preserve">Please carefully monitor your own health and wellbeing throughout the semester, including frequently taking your own temperature. If you experience </w:t>
      </w:r>
      <w:hyperlink r:id="rId14" w:history="1">
        <w:r w:rsidRPr="00DB412F">
          <w:rPr>
            <w:rStyle w:val="Hyperlink"/>
            <w:bCs/>
          </w:rPr>
          <w:t>Covid-19 sym</w:t>
        </w:r>
        <w:r w:rsidRPr="00DB412F">
          <w:rPr>
            <w:rStyle w:val="Hyperlink"/>
            <w:bCs/>
          </w:rPr>
          <w:t>p</w:t>
        </w:r>
        <w:r w:rsidRPr="00DB412F">
          <w:rPr>
            <w:rStyle w:val="Hyperlink"/>
            <w:bCs/>
          </w:rPr>
          <w:t>toms</w:t>
        </w:r>
      </w:hyperlink>
      <w:r w:rsidRPr="00DB412F">
        <w:rPr>
          <w:bCs/>
        </w:rPr>
        <w:t xml:space="preserve"> or a fever, even if you do not test positive, </w:t>
      </w:r>
      <w:r w:rsidRPr="00DB412F">
        <w:rPr>
          <w:bCs/>
          <w:i/>
          <w:iCs/>
        </w:rPr>
        <w:t>please do not come to an in-person class meeting</w:t>
      </w:r>
      <w:r w:rsidRPr="00DB412F">
        <w:rPr>
          <w:bCs/>
        </w:rPr>
        <w:t xml:space="preserve">. </w:t>
      </w:r>
      <w:r>
        <w:rPr>
          <w:bCs/>
        </w:rPr>
        <w:t>P</w:t>
      </w:r>
      <w:r w:rsidRPr="00DB412F">
        <w:rPr>
          <w:bCs/>
        </w:rPr>
        <w:t>lease alert me that you will be attending virtually</w:t>
      </w:r>
      <w:r>
        <w:rPr>
          <w:bCs/>
        </w:rPr>
        <w:t>.</w:t>
      </w:r>
    </w:p>
    <w:p w14:paraId="69945058" w14:textId="77777777" w:rsidR="00DB412F" w:rsidRDefault="00DB412F" w:rsidP="0054026A">
      <w:pPr>
        <w:rPr>
          <w:b/>
          <w:bCs/>
        </w:rPr>
      </w:pPr>
    </w:p>
    <w:p w14:paraId="546E8CC0" w14:textId="77777777" w:rsidR="00CD49E4" w:rsidRDefault="00CD49E4" w:rsidP="0054026A">
      <w:pPr>
        <w:rPr>
          <w:b/>
          <w:bCs/>
        </w:rPr>
      </w:pPr>
      <w:r>
        <w:rPr>
          <w:b/>
          <w:bCs/>
        </w:rPr>
        <w:t xml:space="preserve">Additional </w:t>
      </w:r>
      <w:r w:rsidR="009D16D1">
        <w:rPr>
          <w:b/>
          <w:bCs/>
        </w:rPr>
        <w:t xml:space="preserve">campus support </w:t>
      </w:r>
      <w:r>
        <w:rPr>
          <w:b/>
          <w:bCs/>
        </w:rPr>
        <w:t>resources:</w:t>
      </w:r>
    </w:p>
    <w:p w14:paraId="301A8BA0" w14:textId="3C5CBE5E" w:rsidR="00A468A7" w:rsidRPr="00CD49E4" w:rsidRDefault="00CD49E4" w:rsidP="0054026A">
      <w:pPr>
        <w:rPr>
          <w:bCs/>
        </w:rPr>
      </w:pPr>
      <w:r w:rsidRPr="00CD49E4">
        <w:rPr>
          <w:bCs/>
        </w:rPr>
        <w:t>If a student</w:t>
      </w:r>
      <w:r w:rsidR="006247C2">
        <w:rPr>
          <w:bCs/>
        </w:rPr>
        <w:t xml:space="preserve"> has a disability and</w:t>
      </w:r>
      <w:r w:rsidRPr="00CD49E4">
        <w:rPr>
          <w:bCs/>
        </w:rPr>
        <w:t xml:space="preserve"> requires </w:t>
      </w:r>
      <w:r w:rsidR="006247C2">
        <w:rPr>
          <w:bCs/>
        </w:rPr>
        <w:t xml:space="preserve">special accommodations or </w:t>
      </w:r>
      <w:r w:rsidRPr="00CD49E4">
        <w:rPr>
          <w:bCs/>
        </w:rPr>
        <w:t>additional assistance that student must contact the Student Disability Services Coordinator, Michelle Laughlin at</w:t>
      </w:r>
      <w:r w:rsidR="006247C2">
        <w:rPr>
          <w:bCs/>
        </w:rPr>
        <w:t xml:space="preserve"> </w:t>
      </w:r>
      <w:r w:rsidR="006247C2">
        <w:t>271-1835 or</w:t>
      </w:r>
      <w:r w:rsidRPr="00CD49E4">
        <w:rPr>
          <w:bCs/>
        </w:rPr>
        <w:t xml:space="preserve"> </w:t>
      </w:r>
      <w:hyperlink r:id="rId15" w:history="1">
        <w:r w:rsidRPr="00CD49E4">
          <w:rPr>
            <w:rStyle w:val="Hyperlink"/>
            <w:bCs/>
          </w:rPr>
          <w:t>Michelle.Laughlin@drake.edu</w:t>
        </w:r>
      </w:hyperlink>
      <w:r w:rsidRPr="00CD49E4">
        <w:rPr>
          <w:bCs/>
        </w:rPr>
        <w:t xml:space="preserve">. </w:t>
      </w:r>
      <w:r w:rsidR="009D16D1">
        <w:rPr>
          <w:bCs/>
        </w:rPr>
        <w:t xml:space="preserve">The website for the Center for Disability Services (CDS) is </w:t>
      </w:r>
      <w:hyperlink r:id="rId16" w:history="1">
        <w:r w:rsidR="009D16D1" w:rsidRPr="00C70933">
          <w:rPr>
            <w:rStyle w:val="Hyperlink"/>
            <w:bCs/>
          </w:rPr>
          <w:t>http://www.drake.edu/acadassist/disability</w:t>
        </w:r>
      </w:hyperlink>
      <w:r w:rsidR="009D16D1">
        <w:rPr>
          <w:bCs/>
        </w:rPr>
        <w:t xml:space="preserve">. </w:t>
      </w:r>
      <w:r w:rsidR="006247C2">
        <w:rPr>
          <w:bCs/>
        </w:rPr>
        <w:t xml:space="preserve">Michelle and I will then work to find appropriate solutions.  </w:t>
      </w:r>
      <w:r w:rsidR="009D16D1">
        <w:rPr>
          <w:bCs/>
        </w:rPr>
        <w:t xml:space="preserve">If a student does not contact Michelle Laughlin within the first week of classes to discuss any necessary accommodations that student may need in the classroom, </w:t>
      </w:r>
      <w:r w:rsidR="006247C2">
        <w:rPr>
          <w:bCs/>
        </w:rPr>
        <w:t>they cannot expect such accommodations to be made</w:t>
      </w:r>
      <w:r w:rsidR="009D16D1">
        <w:rPr>
          <w:bCs/>
        </w:rPr>
        <w:t>.</w:t>
      </w:r>
      <w:r w:rsidR="006247C2">
        <w:rPr>
          <w:bCs/>
        </w:rPr>
        <w:t xml:space="preserve">  Talk to me if something comes up after the first week and I will see what I can do!</w:t>
      </w:r>
      <w:bookmarkEnd w:id="5"/>
    </w:p>
    <w:p w14:paraId="056B45DB" w14:textId="77777777" w:rsidR="00A468A7" w:rsidRDefault="00A468A7" w:rsidP="0054026A">
      <w:pPr>
        <w:rPr>
          <w:b/>
          <w:bCs/>
        </w:rPr>
      </w:pPr>
    </w:p>
    <w:p w14:paraId="7F639608" w14:textId="77777777" w:rsidR="0054026A" w:rsidRPr="0054026A" w:rsidRDefault="0054026A" w:rsidP="0054026A">
      <w:pPr>
        <w:rPr>
          <w:b/>
          <w:bCs/>
        </w:rPr>
      </w:pPr>
      <w:r w:rsidRPr="0054026A">
        <w:rPr>
          <w:b/>
          <w:bCs/>
        </w:rPr>
        <w:t>Course schedule:</w:t>
      </w:r>
    </w:p>
    <w:p w14:paraId="2A7FA8F1" w14:textId="119611DD" w:rsidR="0054026A" w:rsidRDefault="009D16D1" w:rsidP="0054026A">
      <w:r>
        <w:t xml:space="preserve">This schedule is a “best-estimate” and may change at the discretion of the professor. In addition to those listed below, readings </w:t>
      </w:r>
      <w:r w:rsidR="002D3E34">
        <w:t>may</w:t>
      </w:r>
      <w:r>
        <w:t xml:space="preserve"> be assigned throughout the semester. Readings will be posted on blackboard one week before they are due. </w:t>
      </w:r>
    </w:p>
    <w:p w14:paraId="4537FDDD" w14:textId="77777777" w:rsidR="00D45EAF" w:rsidRDefault="00D45EAF" w:rsidP="0054026A"/>
    <w:p w14:paraId="7E80FF16" w14:textId="77777777" w:rsidR="00911F6F" w:rsidRDefault="00911F6F" w:rsidP="0054026A"/>
    <w:tbl>
      <w:tblPr>
        <w:tblW w:w="10707" w:type="dxa"/>
        <w:tblInd w:w="93" w:type="dxa"/>
        <w:tblLook w:val="04A0" w:firstRow="1" w:lastRow="0" w:firstColumn="1" w:lastColumn="0" w:noHBand="0" w:noVBand="1"/>
      </w:tblPr>
      <w:tblGrid>
        <w:gridCol w:w="1035"/>
        <w:gridCol w:w="2539"/>
        <w:gridCol w:w="3426"/>
        <w:gridCol w:w="3707"/>
      </w:tblGrid>
      <w:tr w:rsidR="006245EB" w:rsidRPr="00911F6F" w14:paraId="23E2CEBB" w14:textId="77777777" w:rsidTr="006245EB">
        <w:trPr>
          <w:trHeight w:val="315"/>
        </w:trPr>
        <w:tc>
          <w:tcPr>
            <w:tcW w:w="1035" w:type="dxa"/>
            <w:tcBorders>
              <w:top w:val="single" w:sz="4" w:space="0" w:color="auto"/>
              <w:left w:val="nil"/>
              <w:bottom w:val="single" w:sz="8" w:space="0" w:color="auto"/>
              <w:right w:val="nil"/>
            </w:tcBorders>
            <w:shd w:val="clear" w:color="auto" w:fill="auto"/>
            <w:noWrap/>
            <w:vAlign w:val="bottom"/>
          </w:tcPr>
          <w:p w14:paraId="2C2C3EFA" w14:textId="77777777" w:rsidR="006245EB" w:rsidRPr="001C5C22" w:rsidRDefault="006245EB" w:rsidP="004E2951">
            <w:pPr>
              <w:jc w:val="center"/>
              <w:rPr>
                <w:color w:val="000000" w:themeColor="text1"/>
                <w:sz w:val="22"/>
                <w:szCs w:val="22"/>
              </w:rPr>
            </w:pPr>
            <w:bookmarkStart w:id="6" w:name="_Hlk46919899"/>
            <w:r w:rsidRPr="001C5C22">
              <w:rPr>
                <w:color w:val="000000" w:themeColor="text1"/>
                <w:sz w:val="22"/>
                <w:szCs w:val="22"/>
              </w:rPr>
              <w:t>Date</w:t>
            </w:r>
          </w:p>
        </w:tc>
        <w:tc>
          <w:tcPr>
            <w:tcW w:w="2539" w:type="dxa"/>
            <w:tcBorders>
              <w:top w:val="single" w:sz="4" w:space="0" w:color="auto"/>
              <w:left w:val="nil"/>
              <w:bottom w:val="single" w:sz="8" w:space="0" w:color="auto"/>
              <w:right w:val="nil"/>
            </w:tcBorders>
            <w:vAlign w:val="bottom"/>
          </w:tcPr>
          <w:p w14:paraId="06EC1FD7" w14:textId="679065D0" w:rsidR="006245EB" w:rsidRPr="001C5C22" w:rsidRDefault="006245EB" w:rsidP="006245EB">
            <w:pPr>
              <w:jc w:val="center"/>
              <w:rPr>
                <w:color w:val="000000"/>
                <w:sz w:val="22"/>
                <w:szCs w:val="22"/>
              </w:rPr>
            </w:pPr>
            <w:proofErr w:type="spellStart"/>
            <w:r>
              <w:rPr>
                <w:color w:val="000000"/>
                <w:sz w:val="22"/>
                <w:szCs w:val="22"/>
              </w:rPr>
              <w:t>Ethnobot</w:t>
            </w:r>
            <w:proofErr w:type="spellEnd"/>
            <w:r>
              <w:rPr>
                <w:color w:val="000000"/>
                <w:sz w:val="22"/>
                <w:szCs w:val="22"/>
              </w:rPr>
              <w:t xml:space="preserve"> Approach</w:t>
            </w:r>
          </w:p>
        </w:tc>
        <w:tc>
          <w:tcPr>
            <w:tcW w:w="3426" w:type="dxa"/>
            <w:tcBorders>
              <w:top w:val="single" w:sz="4" w:space="0" w:color="auto"/>
              <w:left w:val="nil"/>
              <w:bottom w:val="single" w:sz="8" w:space="0" w:color="auto"/>
              <w:right w:val="nil"/>
            </w:tcBorders>
            <w:shd w:val="clear" w:color="auto" w:fill="auto"/>
            <w:vAlign w:val="bottom"/>
          </w:tcPr>
          <w:p w14:paraId="3878D77C" w14:textId="00D85972" w:rsidR="006245EB" w:rsidRPr="001C5C22" w:rsidRDefault="006245EB" w:rsidP="004E2951">
            <w:pPr>
              <w:jc w:val="center"/>
              <w:rPr>
                <w:color w:val="000000"/>
                <w:sz w:val="22"/>
                <w:szCs w:val="22"/>
              </w:rPr>
            </w:pPr>
            <w:r w:rsidRPr="001C5C22">
              <w:rPr>
                <w:color w:val="000000"/>
                <w:sz w:val="22"/>
                <w:szCs w:val="22"/>
              </w:rPr>
              <w:t>Topic</w:t>
            </w:r>
          </w:p>
        </w:tc>
        <w:tc>
          <w:tcPr>
            <w:tcW w:w="3707" w:type="dxa"/>
            <w:tcBorders>
              <w:top w:val="single" w:sz="4" w:space="0" w:color="auto"/>
              <w:left w:val="nil"/>
              <w:bottom w:val="single" w:sz="8" w:space="0" w:color="auto"/>
              <w:right w:val="nil"/>
            </w:tcBorders>
            <w:shd w:val="clear" w:color="auto" w:fill="auto"/>
            <w:vAlign w:val="bottom"/>
          </w:tcPr>
          <w:p w14:paraId="0EEF81A6" w14:textId="77777777" w:rsidR="006245EB" w:rsidRPr="001C5C22" w:rsidRDefault="006245EB" w:rsidP="004E2951">
            <w:pPr>
              <w:jc w:val="center"/>
              <w:rPr>
                <w:color w:val="000000"/>
                <w:sz w:val="22"/>
                <w:szCs w:val="22"/>
              </w:rPr>
            </w:pPr>
            <w:r w:rsidRPr="001C5C22">
              <w:rPr>
                <w:color w:val="000000"/>
                <w:sz w:val="22"/>
                <w:szCs w:val="22"/>
              </w:rPr>
              <w:t>Notes</w:t>
            </w:r>
          </w:p>
        </w:tc>
      </w:tr>
      <w:tr w:rsidR="006245EB" w:rsidRPr="00911F6F" w14:paraId="4502EB21" w14:textId="77777777" w:rsidTr="006245EB">
        <w:trPr>
          <w:trHeight w:val="360"/>
        </w:trPr>
        <w:tc>
          <w:tcPr>
            <w:tcW w:w="1035" w:type="dxa"/>
            <w:tcBorders>
              <w:top w:val="nil"/>
              <w:left w:val="nil"/>
              <w:bottom w:val="nil"/>
              <w:right w:val="single" w:sz="12" w:space="0" w:color="auto"/>
            </w:tcBorders>
            <w:shd w:val="clear" w:color="auto" w:fill="auto"/>
            <w:noWrap/>
            <w:vAlign w:val="bottom"/>
          </w:tcPr>
          <w:p w14:paraId="4119985E" w14:textId="53176852" w:rsidR="006245EB" w:rsidRPr="001C5C22" w:rsidRDefault="000F57B7" w:rsidP="007068E2">
            <w:pPr>
              <w:jc w:val="right"/>
              <w:rPr>
                <w:color w:val="000000" w:themeColor="text1"/>
                <w:sz w:val="22"/>
                <w:szCs w:val="22"/>
              </w:rPr>
            </w:pPr>
            <w:r>
              <w:rPr>
                <w:color w:val="000000" w:themeColor="text1"/>
                <w:sz w:val="22"/>
                <w:szCs w:val="22"/>
              </w:rPr>
              <w:t>31</w:t>
            </w:r>
            <w:r w:rsidR="006245EB" w:rsidRPr="001C5C22">
              <w:rPr>
                <w:color w:val="000000" w:themeColor="text1"/>
                <w:sz w:val="22"/>
                <w:szCs w:val="22"/>
              </w:rPr>
              <w:t>-Aug</w:t>
            </w:r>
          </w:p>
        </w:tc>
        <w:tc>
          <w:tcPr>
            <w:tcW w:w="2539" w:type="dxa"/>
            <w:tcBorders>
              <w:top w:val="nil"/>
              <w:left w:val="nil"/>
              <w:bottom w:val="dashed" w:sz="4" w:space="0" w:color="auto"/>
              <w:right w:val="nil"/>
            </w:tcBorders>
            <w:vAlign w:val="bottom"/>
          </w:tcPr>
          <w:p w14:paraId="212DCFA7" w14:textId="77777777" w:rsidR="006245EB" w:rsidRPr="001C5C22" w:rsidRDefault="006245EB" w:rsidP="006245EB">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0DF71855" w14:textId="1A89527A" w:rsidR="006245EB" w:rsidRPr="001C5C22" w:rsidRDefault="006245EB" w:rsidP="007068E2">
            <w:pPr>
              <w:rPr>
                <w:color w:val="000000"/>
                <w:sz w:val="22"/>
                <w:szCs w:val="22"/>
              </w:rPr>
            </w:pPr>
            <w:r w:rsidRPr="001C5C22">
              <w:rPr>
                <w:color w:val="000000"/>
                <w:sz w:val="22"/>
                <w:szCs w:val="22"/>
              </w:rPr>
              <w:t>The Science of Ethnobotany</w:t>
            </w:r>
          </w:p>
        </w:tc>
        <w:tc>
          <w:tcPr>
            <w:tcW w:w="3707" w:type="dxa"/>
            <w:tcBorders>
              <w:top w:val="nil"/>
              <w:left w:val="nil"/>
              <w:bottom w:val="dashed" w:sz="4" w:space="0" w:color="auto"/>
              <w:right w:val="nil"/>
            </w:tcBorders>
            <w:shd w:val="clear" w:color="auto" w:fill="auto"/>
            <w:vAlign w:val="bottom"/>
          </w:tcPr>
          <w:p w14:paraId="5B6D219C" w14:textId="77777777" w:rsidR="006245EB" w:rsidRPr="001C5C22" w:rsidRDefault="006245EB" w:rsidP="007068E2">
            <w:pPr>
              <w:rPr>
                <w:color w:val="000000"/>
                <w:sz w:val="22"/>
                <w:szCs w:val="22"/>
              </w:rPr>
            </w:pPr>
          </w:p>
        </w:tc>
      </w:tr>
      <w:tr w:rsidR="006245EB" w:rsidRPr="00911F6F" w14:paraId="0AB240D8" w14:textId="77777777" w:rsidTr="006245EB">
        <w:trPr>
          <w:trHeight w:val="360"/>
        </w:trPr>
        <w:tc>
          <w:tcPr>
            <w:tcW w:w="1035" w:type="dxa"/>
            <w:tcBorders>
              <w:top w:val="nil"/>
              <w:left w:val="nil"/>
              <w:bottom w:val="nil"/>
              <w:right w:val="single" w:sz="12" w:space="0" w:color="auto"/>
            </w:tcBorders>
            <w:shd w:val="clear" w:color="auto" w:fill="auto"/>
            <w:noWrap/>
            <w:vAlign w:val="bottom"/>
          </w:tcPr>
          <w:p w14:paraId="3CA72564" w14:textId="7ED2F3D9" w:rsidR="006245EB" w:rsidRPr="001C5C22" w:rsidRDefault="000F57B7" w:rsidP="007068E2">
            <w:pPr>
              <w:jc w:val="right"/>
              <w:rPr>
                <w:color w:val="000000" w:themeColor="text1"/>
                <w:sz w:val="22"/>
                <w:szCs w:val="22"/>
              </w:rPr>
            </w:pPr>
            <w:r>
              <w:rPr>
                <w:color w:val="000000" w:themeColor="text1"/>
                <w:sz w:val="22"/>
                <w:szCs w:val="22"/>
              </w:rPr>
              <w:t>2-Sept</w:t>
            </w:r>
          </w:p>
        </w:tc>
        <w:tc>
          <w:tcPr>
            <w:tcW w:w="2539" w:type="dxa"/>
            <w:tcBorders>
              <w:top w:val="nil"/>
              <w:left w:val="nil"/>
              <w:bottom w:val="dashed" w:sz="4" w:space="0" w:color="auto"/>
              <w:right w:val="nil"/>
            </w:tcBorders>
            <w:vAlign w:val="bottom"/>
          </w:tcPr>
          <w:p w14:paraId="486ACF13" w14:textId="77777777" w:rsidR="006245EB" w:rsidRDefault="006245EB" w:rsidP="006245EB">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73525361" w14:textId="4770AB5C" w:rsidR="006245EB" w:rsidRPr="001C5C22" w:rsidRDefault="006245EB" w:rsidP="007068E2">
            <w:pPr>
              <w:rPr>
                <w:color w:val="000000"/>
                <w:sz w:val="22"/>
                <w:szCs w:val="22"/>
              </w:rPr>
            </w:pPr>
            <w:r>
              <w:rPr>
                <w:color w:val="000000"/>
                <w:sz w:val="22"/>
                <w:szCs w:val="22"/>
              </w:rPr>
              <w:t>E</w:t>
            </w:r>
            <w:r w:rsidRPr="001C5C22">
              <w:rPr>
                <w:color w:val="000000"/>
                <w:sz w:val="22"/>
                <w:szCs w:val="22"/>
              </w:rPr>
              <w:t>thnobotany</w:t>
            </w:r>
            <w:r>
              <w:rPr>
                <w:color w:val="000000"/>
                <w:sz w:val="22"/>
                <w:szCs w:val="22"/>
              </w:rPr>
              <w:t>: history and theory</w:t>
            </w:r>
          </w:p>
        </w:tc>
        <w:tc>
          <w:tcPr>
            <w:tcW w:w="3707" w:type="dxa"/>
            <w:tcBorders>
              <w:top w:val="nil"/>
              <w:left w:val="nil"/>
              <w:bottom w:val="dashed" w:sz="4" w:space="0" w:color="auto"/>
              <w:right w:val="nil"/>
            </w:tcBorders>
            <w:shd w:val="clear" w:color="auto" w:fill="auto"/>
            <w:vAlign w:val="bottom"/>
          </w:tcPr>
          <w:p w14:paraId="38559937" w14:textId="3324712C" w:rsidR="006245EB" w:rsidRPr="001C5C22" w:rsidRDefault="006245EB" w:rsidP="007068E2">
            <w:pPr>
              <w:rPr>
                <w:color w:val="000000"/>
                <w:sz w:val="22"/>
                <w:szCs w:val="22"/>
              </w:rPr>
            </w:pPr>
            <w:r w:rsidRPr="001C5C22">
              <w:rPr>
                <w:color w:val="000000"/>
                <w:sz w:val="22"/>
                <w:szCs w:val="22"/>
              </w:rPr>
              <w:t>Due: Braiding Sweetgrass</w:t>
            </w:r>
            <w:r>
              <w:rPr>
                <w:color w:val="000000"/>
                <w:sz w:val="22"/>
                <w:szCs w:val="22"/>
              </w:rPr>
              <w:t>, pp.3-10</w:t>
            </w:r>
          </w:p>
        </w:tc>
      </w:tr>
      <w:tr w:rsidR="006245EB" w:rsidRPr="00911F6F" w14:paraId="0CB71530" w14:textId="77777777" w:rsidTr="006245EB">
        <w:trPr>
          <w:trHeight w:val="360"/>
        </w:trPr>
        <w:tc>
          <w:tcPr>
            <w:tcW w:w="1035" w:type="dxa"/>
            <w:tcBorders>
              <w:top w:val="nil"/>
              <w:left w:val="nil"/>
              <w:bottom w:val="nil"/>
              <w:right w:val="single" w:sz="12" w:space="0" w:color="auto"/>
            </w:tcBorders>
            <w:shd w:val="clear" w:color="auto" w:fill="auto"/>
            <w:noWrap/>
            <w:vAlign w:val="bottom"/>
          </w:tcPr>
          <w:p w14:paraId="287D1345" w14:textId="5C48D0FA" w:rsidR="006245EB" w:rsidRPr="001C5C22" w:rsidRDefault="000F57B7" w:rsidP="007068E2">
            <w:pPr>
              <w:jc w:val="right"/>
              <w:rPr>
                <w:color w:val="000000" w:themeColor="text1"/>
                <w:sz w:val="22"/>
                <w:szCs w:val="22"/>
              </w:rPr>
            </w:pPr>
            <w:r>
              <w:rPr>
                <w:color w:val="000000" w:themeColor="text1"/>
                <w:sz w:val="22"/>
                <w:szCs w:val="22"/>
              </w:rPr>
              <w:t>7</w:t>
            </w:r>
            <w:r w:rsidR="006245EB" w:rsidRPr="001C5C22">
              <w:rPr>
                <w:color w:val="000000" w:themeColor="text1"/>
                <w:sz w:val="22"/>
                <w:szCs w:val="22"/>
              </w:rPr>
              <w:t xml:space="preserve">-Sept </w:t>
            </w:r>
          </w:p>
        </w:tc>
        <w:tc>
          <w:tcPr>
            <w:tcW w:w="2539" w:type="dxa"/>
            <w:tcBorders>
              <w:top w:val="nil"/>
              <w:left w:val="nil"/>
              <w:bottom w:val="dashed" w:sz="4" w:space="0" w:color="auto"/>
              <w:right w:val="nil"/>
            </w:tcBorders>
            <w:vAlign w:val="bottom"/>
          </w:tcPr>
          <w:p w14:paraId="52F5B892" w14:textId="77777777" w:rsidR="006245EB" w:rsidRDefault="006245EB" w:rsidP="006245EB">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6158F942" w14:textId="1D39F196" w:rsidR="006245EB" w:rsidRPr="001C5C22" w:rsidRDefault="006245EB" w:rsidP="007068E2">
            <w:pPr>
              <w:rPr>
                <w:color w:val="000000"/>
                <w:sz w:val="22"/>
                <w:szCs w:val="22"/>
              </w:rPr>
            </w:pPr>
            <w:r>
              <w:rPr>
                <w:color w:val="000000"/>
                <w:sz w:val="22"/>
                <w:szCs w:val="22"/>
              </w:rPr>
              <w:t>E</w:t>
            </w:r>
            <w:r w:rsidRPr="001C5C22">
              <w:rPr>
                <w:color w:val="000000"/>
                <w:sz w:val="22"/>
                <w:szCs w:val="22"/>
              </w:rPr>
              <w:t>thnobotany</w:t>
            </w:r>
            <w:r>
              <w:rPr>
                <w:color w:val="000000"/>
                <w:sz w:val="22"/>
                <w:szCs w:val="22"/>
              </w:rPr>
              <w:t>: history and theory</w:t>
            </w:r>
          </w:p>
        </w:tc>
        <w:tc>
          <w:tcPr>
            <w:tcW w:w="3707" w:type="dxa"/>
            <w:tcBorders>
              <w:top w:val="nil"/>
              <w:left w:val="nil"/>
              <w:bottom w:val="dashed" w:sz="4" w:space="0" w:color="auto"/>
              <w:right w:val="nil"/>
            </w:tcBorders>
            <w:shd w:val="clear" w:color="auto" w:fill="auto"/>
            <w:vAlign w:val="bottom"/>
          </w:tcPr>
          <w:p w14:paraId="2D5F45D9" w14:textId="77777777" w:rsidR="006245EB" w:rsidRPr="001C5C22" w:rsidRDefault="006245EB" w:rsidP="007068E2">
            <w:pPr>
              <w:rPr>
                <w:color w:val="000000"/>
                <w:sz w:val="22"/>
                <w:szCs w:val="22"/>
              </w:rPr>
            </w:pPr>
          </w:p>
        </w:tc>
      </w:tr>
      <w:tr w:rsidR="006245EB" w:rsidRPr="00911F6F" w14:paraId="44961D7B"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66B4920D" w14:textId="5AF1861A" w:rsidR="006245EB" w:rsidRPr="001C5C22" w:rsidRDefault="000F57B7" w:rsidP="007068E2">
            <w:pPr>
              <w:jc w:val="right"/>
              <w:rPr>
                <w:bCs/>
                <w:color w:val="000000" w:themeColor="text1"/>
                <w:sz w:val="22"/>
                <w:szCs w:val="22"/>
              </w:rPr>
            </w:pPr>
            <w:r>
              <w:rPr>
                <w:bCs/>
                <w:color w:val="000000" w:themeColor="text1"/>
                <w:sz w:val="22"/>
                <w:szCs w:val="22"/>
              </w:rPr>
              <w:t>9</w:t>
            </w:r>
            <w:r w:rsidR="006245EB" w:rsidRPr="001C5C22">
              <w:rPr>
                <w:bCs/>
                <w:color w:val="000000" w:themeColor="text1"/>
                <w:sz w:val="22"/>
                <w:szCs w:val="22"/>
              </w:rPr>
              <w:t>-Sept</w:t>
            </w:r>
          </w:p>
        </w:tc>
        <w:tc>
          <w:tcPr>
            <w:tcW w:w="2539" w:type="dxa"/>
            <w:tcBorders>
              <w:top w:val="nil"/>
              <w:left w:val="nil"/>
              <w:bottom w:val="dashed" w:sz="4" w:space="0" w:color="auto"/>
              <w:right w:val="nil"/>
            </w:tcBorders>
            <w:shd w:val="clear" w:color="auto" w:fill="B6DDE8" w:themeFill="accent5" w:themeFillTint="66"/>
            <w:vAlign w:val="bottom"/>
          </w:tcPr>
          <w:p w14:paraId="0010CF5D" w14:textId="790A67C9" w:rsidR="006245EB" w:rsidRDefault="006245EB" w:rsidP="006245EB">
            <w:pPr>
              <w:jc w:val="center"/>
              <w:rPr>
                <w:color w:val="000000"/>
                <w:sz w:val="22"/>
                <w:szCs w:val="22"/>
              </w:rPr>
            </w:pPr>
            <w:r>
              <w:rPr>
                <w:color w:val="000000"/>
                <w:sz w:val="22"/>
                <w:szCs w:val="22"/>
              </w:rPr>
              <w:t>Anthropological</w:t>
            </w:r>
          </w:p>
        </w:tc>
        <w:tc>
          <w:tcPr>
            <w:tcW w:w="3426" w:type="dxa"/>
            <w:tcBorders>
              <w:top w:val="nil"/>
              <w:left w:val="nil"/>
              <w:bottom w:val="dashed" w:sz="4" w:space="0" w:color="auto"/>
              <w:right w:val="nil"/>
            </w:tcBorders>
            <w:shd w:val="clear" w:color="auto" w:fill="auto"/>
            <w:vAlign w:val="bottom"/>
          </w:tcPr>
          <w:p w14:paraId="3853DEBB" w14:textId="3FE99BF5" w:rsidR="006245EB" w:rsidRPr="001C5C22" w:rsidRDefault="006245EB" w:rsidP="007068E2">
            <w:pPr>
              <w:rPr>
                <w:color w:val="000000"/>
                <w:sz w:val="22"/>
                <w:szCs w:val="22"/>
              </w:rPr>
            </w:pPr>
            <w:r>
              <w:rPr>
                <w:color w:val="000000"/>
                <w:sz w:val="22"/>
                <w:szCs w:val="22"/>
              </w:rPr>
              <w:t>Cosmologies;</w:t>
            </w:r>
            <w:r w:rsidRPr="001C5C22">
              <w:rPr>
                <w:color w:val="000000"/>
                <w:sz w:val="22"/>
                <w:szCs w:val="22"/>
              </w:rPr>
              <w:t xml:space="preserve"> Place and identity</w:t>
            </w:r>
          </w:p>
        </w:tc>
        <w:tc>
          <w:tcPr>
            <w:tcW w:w="3707" w:type="dxa"/>
            <w:tcBorders>
              <w:top w:val="nil"/>
              <w:left w:val="nil"/>
              <w:bottom w:val="dashed" w:sz="4" w:space="0" w:color="auto"/>
              <w:right w:val="nil"/>
            </w:tcBorders>
            <w:shd w:val="clear" w:color="auto" w:fill="auto"/>
            <w:vAlign w:val="bottom"/>
          </w:tcPr>
          <w:p w14:paraId="049475E4" w14:textId="69205C92" w:rsidR="006245EB" w:rsidRPr="001C5C22" w:rsidRDefault="006245EB" w:rsidP="007068E2">
            <w:pPr>
              <w:rPr>
                <w:color w:val="000000"/>
                <w:sz w:val="22"/>
                <w:szCs w:val="22"/>
              </w:rPr>
            </w:pPr>
            <w:r w:rsidRPr="001C5C22">
              <w:rPr>
                <w:color w:val="000000"/>
                <w:sz w:val="22"/>
                <w:szCs w:val="22"/>
              </w:rPr>
              <w:t> </w:t>
            </w:r>
            <w:r>
              <w:rPr>
                <w:color w:val="000000"/>
                <w:sz w:val="22"/>
                <w:szCs w:val="22"/>
              </w:rPr>
              <w:t>Due: Braiding Sweetgrass pp. 205-215</w:t>
            </w:r>
          </w:p>
        </w:tc>
      </w:tr>
      <w:tr w:rsidR="006245EB" w:rsidRPr="00911F6F" w14:paraId="00544B77"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4DF5D51E" w14:textId="442AD0A6" w:rsidR="006245EB" w:rsidRPr="001C5C22" w:rsidRDefault="000F57B7" w:rsidP="007068E2">
            <w:pPr>
              <w:jc w:val="right"/>
              <w:rPr>
                <w:bCs/>
                <w:color w:val="000000" w:themeColor="text1"/>
                <w:sz w:val="22"/>
                <w:szCs w:val="22"/>
              </w:rPr>
            </w:pPr>
            <w:r>
              <w:rPr>
                <w:color w:val="000000" w:themeColor="text1"/>
                <w:sz w:val="22"/>
                <w:szCs w:val="22"/>
              </w:rPr>
              <w:t>14</w:t>
            </w:r>
            <w:r w:rsidR="006245EB" w:rsidRPr="001C5C22">
              <w:rPr>
                <w:color w:val="000000" w:themeColor="text1"/>
                <w:sz w:val="22"/>
                <w:szCs w:val="22"/>
              </w:rPr>
              <w:t>-Sept</w:t>
            </w:r>
          </w:p>
        </w:tc>
        <w:tc>
          <w:tcPr>
            <w:tcW w:w="2539" w:type="dxa"/>
            <w:tcBorders>
              <w:top w:val="nil"/>
              <w:left w:val="nil"/>
              <w:bottom w:val="dashed" w:sz="4" w:space="0" w:color="auto"/>
              <w:right w:val="nil"/>
            </w:tcBorders>
            <w:shd w:val="clear" w:color="auto" w:fill="B6DDE8" w:themeFill="accent5" w:themeFillTint="66"/>
            <w:vAlign w:val="bottom"/>
          </w:tcPr>
          <w:p w14:paraId="6EFD0953" w14:textId="77777777" w:rsidR="006245EB" w:rsidRPr="001C5C22" w:rsidRDefault="006245EB" w:rsidP="006245EB">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6AFDCD24" w14:textId="4ED57BD9" w:rsidR="006245EB" w:rsidRPr="001C5C22" w:rsidRDefault="006245EB" w:rsidP="007068E2">
            <w:pPr>
              <w:rPr>
                <w:color w:val="000000"/>
                <w:sz w:val="22"/>
                <w:szCs w:val="22"/>
              </w:rPr>
            </w:pPr>
            <w:r w:rsidRPr="001C5C22">
              <w:rPr>
                <w:color w:val="000000"/>
                <w:sz w:val="22"/>
                <w:szCs w:val="22"/>
              </w:rPr>
              <w:t xml:space="preserve">Emic vs Etic: Ethnobotany research ethics </w:t>
            </w:r>
          </w:p>
        </w:tc>
        <w:tc>
          <w:tcPr>
            <w:tcW w:w="3707" w:type="dxa"/>
            <w:tcBorders>
              <w:top w:val="nil"/>
              <w:left w:val="nil"/>
              <w:bottom w:val="dashed" w:sz="4" w:space="0" w:color="auto"/>
              <w:right w:val="nil"/>
            </w:tcBorders>
            <w:shd w:val="clear" w:color="auto" w:fill="auto"/>
            <w:vAlign w:val="bottom"/>
          </w:tcPr>
          <w:p w14:paraId="25B3D7D7" w14:textId="77777777" w:rsidR="006245EB" w:rsidRPr="001C5C22" w:rsidRDefault="006245EB" w:rsidP="007068E2">
            <w:pPr>
              <w:rPr>
                <w:color w:val="000000"/>
                <w:sz w:val="22"/>
                <w:szCs w:val="22"/>
              </w:rPr>
            </w:pPr>
          </w:p>
        </w:tc>
      </w:tr>
      <w:tr w:rsidR="006245EB" w:rsidRPr="00911F6F" w14:paraId="6A73A678"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3CDFB606" w14:textId="6464CA08" w:rsidR="006245EB" w:rsidRPr="001C5C22" w:rsidRDefault="006245EB" w:rsidP="007068E2">
            <w:pPr>
              <w:jc w:val="right"/>
              <w:rPr>
                <w:color w:val="000000" w:themeColor="text1"/>
                <w:sz w:val="22"/>
                <w:szCs w:val="22"/>
              </w:rPr>
            </w:pPr>
            <w:r w:rsidRPr="001C5C22">
              <w:rPr>
                <w:color w:val="000000" w:themeColor="text1"/>
                <w:sz w:val="22"/>
                <w:szCs w:val="22"/>
              </w:rPr>
              <w:t>1</w:t>
            </w:r>
            <w:r w:rsidR="000F57B7">
              <w:rPr>
                <w:color w:val="000000" w:themeColor="text1"/>
                <w:sz w:val="22"/>
                <w:szCs w:val="22"/>
              </w:rPr>
              <w:t>6</w:t>
            </w:r>
            <w:r w:rsidRPr="001C5C22">
              <w:rPr>
                <w:color w:val="000000" w:themeColor="text1"/>
                <w:sz w:val="22"/>
                <w:szCs w:val="22"/>
              </w:rPr>
              <w:t>-Sept</w:t>
            </w:r>
          </w:p>
        </w:tc>
        <w:tc>
          <w:tcPr>
            <w:tcW w:w="2539" w:type="dxa"/>
            <w:tcBorders>
              <w:top w:val="nil"/>
              <w:left w:val="nil"/>
              <w:bottom w:val="dashed" w:sz="4" w:space="0" w:color="auto"/>
              <w:right w:val="nil"/>
            </w:tcBorders>
            <w:shd w:val="clear" w:color="auto" w:fill="B6DDE8" w:themeFill="accent5" w:themeFillTint="66"/>
            <w:vAlign w:val="bottom"/>
          </w:tcPr>
          <w:p w14:paraId="387EC097" w14:textId="77777777" w:rsidR="006245EB" w:rsidRPr="001C5C22" w:rsidRDefault="006245EB" w:rsidP="006245EB">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6D56DAF2" w14:textId="4946B446" w:rsidR="006245EB" w:rsidRPr="001C5C22" w:rsidRDefault="006245EB" w:rsidP="007068E2">
            <w:pPr>
              <w:rPr>
                <w:color w:val="000000"/>
                <w:sz w:val="22"/>
                <w:szCs w:val="22"/>
              </w:rPr>
            </w:pPr>
            <w:r w:rsidRPr="001C5C22">
              <w:rPr>
                <w:color w:val="000000"/>
                <w:sz w:val="22"/>
                <w:szCs w:val="22"/>
              </w:rPr>
              <w:t>linguistics</w:t>
            </w:r>
          </w:p>
        </w:tc>
        <w:tc>
          <w:tcPr>
            <w:tcW w:w="3707" w:type="dxa"/>
            <w:tcBorders>
              <w:top w:val="nil"/>
              <w:left w:val="nil"/>
              <w:bottom w:val="dashed" w:sz="4" w:space="0" w:color="auto"/>
              <w:right w:val="nil"/>
            </w:tcBorders>
            <w:shd w:val="clear" w:color="auto" w:fill="auto"/>
            <w:vAlign w:val="bottom"/>
          </w:tcPr>
          <w:p w14:paraId="381A6B2D" w14:textId="69615375" w:rsidR="006245EB" w:rsidRPr="001C5C22" w:rsidRDefault="00612389" w:rsidP="007068E2">
            <w:pPr>
              <w:rPr>
                <w:color w:val="000000"/>
                <w:sz w:val="22"/>
                <w:szCs w:val="22"/>
              </w:rPr>
            </w:pPr>
            <w:r>
              <w:rPr>
                <w:color w:val="000000"/>
                <w:sz w:val="22"/>
                <w:szCs w:val="22"/>
              </w:rPr>
              <w:t>Due: Braiding Sweetgrass pp.48-59</w:t>
            </w:r>
          </w:p>
        </w:tc>
      </w:tr>
      <w:tr w:rsidR="006245EB" w:rsidRPr="00911F6F" w14:paraId="717F2C06"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64129062" w14:textId="241DF90A" w:rsidR="006245EB" w:rsidRPr="001C5C22" w:rsidRDefault="00F1386C" w:rsidP="007068E2">
            <w:pPr>
              <w:jc w:val="right"/>
              <w:rPr>
                <w:bCs/>
                <w:color w:val="000000" w:themeColor="text1"/>
                <w:sz w:val="22"/>
                <w:szCs w:val="22"/>
              </w:rPr>
            </w:pPr>
            <w:r>
              <w:rPr>
                <w:color w:val="000000" w:themeColor="text1"/>
                <w:sz w:val="22"/>
                <w:szCs w:val="22"/>
              </w:rPr>
              <w:lastRenderedPageBreak/>
              <w:t>21</w:t>
            </w:r>
            <w:r w:rsidR="006245EB" w:rsidRPr="001C5C22">
              <w:rPr>
                <w:color w:val="000000" w:themeColor="text1"/>
                <w:sz w:val="22"/>
                <w:szCs w:val="22"/>
              </w:rPr>
              <w:t>-Sept</w:t>
            </w:r>
          </w:p>
        </w:tc>
        <w:tc>
          <w:tcPr>
            <w:tcW w:w="2539" w:type="dxa"/>
            <w:tcBorders>
              <w:top w:val="nil"/>
              <w:left w:val="nil"/>
              <w:bottom w:val="dashed" w:sz="4" w:space="0" w:color="auto"/>
              <w:right w:val="nil"/>
            </w:tcBorders>
            <w:shd w:val="clear" w:color="auto" w:fill="B6DDE8" w:themeFill="accent5" w:themeFillTint="66"/>
            <w:vAlign w:val="bottom"/>
          </w:tcPr>
          <w:p w14:paraId="16DFB03B" w14:textId="77777777" w:rsidR="006245EB" w:rsidRDefault="006245EB" w:rsidP="006245EB">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3739F7B6" w14:textId="72FE0A57" w:rsidR="006245EB" w:rsidRPr="001C5C22" w:rsidRDefault="006245EB" w:rsidP="007068E2">
            <w:pPr>
              <w:rPr>
                <w:color w:val="000000"/>
                <w:sz w:val="22"/>
                <w:szCs w:val="22"/>
              </w:rPr>
            </w:pPr>
            <w:r>
              <w:rPr>
                <w:color w:val="000000"/>
                <w:sz w:val="22"/>
                <w:szCs w:val="22"/>
              </w:rPr>
              <w:t>P</w:t>
            </w:r>
            <w:r w:rsidRPr="001C5C22">
              <w:rPr>
                <w:color w:val="000000"/>
                <w:sz w:val="22"/>
                <w:szCs w:val="22"/>
              </w:rPr>
              <w:t>lant classification systems</w:t>
            </w:r>
          </w:p>
        </w:tc>
        <w:tc>
          <w:tcPr>
            <w:tcW w:w="3707" w:type="dxa"/>
            <w:tcBorders>
              <w:top w:val="nil"/>
              <w:left w:val="nil"/>
              <w:bottom w:val="dashed" w:sz="4" w:space="0" w:color="auto"/>
              <w:right w:val="nil"/>
            </w:tcBorders>
            <w:shd w:val="clear" w:color="auto" w:fill="auto"/>
            <w:vAlign w:val="bottom"/>
          </w:tcPr>
          <w:p w14:paraId="45E0E17A" w14:textId="76CD1FF4" w:rsidR="006245EB" w:rsidRPr="001C5C22" w:rsidRDefault="006245EB" w:rsidP="007068E2">
            <w:pPr>
              <w:rPr>
                <w:color w:val="000000"/>
                <w:sz w:val="22"/>
                <w:szCs w:val="22"/>
              </w:rPr>
            </w:pPr>
          </w:p>
        </w:tc>
      </w:tr>
      <w:tr w:rsidR="006245EB" w:rsidRPr="00911F6F" w14:paraId="3925F968"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36C8D4D2" w14:textId="370043A1" w:rsidR="006245EB" w:rsidRPr="001C5C22" w:rsidRDefault="00F1386C" w:rsidP="007068E2">
            <w:pPr>
              <w:jc w:val="right"/>
              <w:rPr>
                <w:color w:val="000000" w:themeColor="text1"/>
                <w:sz w:val="22"/>
                <w:szCs w:val="22"/>
              </w:rPr>
            </w:pPr>
            <w:r>
              <w:rPr>
                <w:color w:val="000000" w:themeColor="text1"/>
                <w:sz w:val="22"/>
                <w:szCs w:val="22"/>
              </w:rPr>
              <w:t>23</w:t>
            </w:r>
            <w:r w:rsidR="006245EB" w:rsidRPr="001C5C22">
              <w:rPr>
                <w:color w:val="000000" w:themeColor="text1"/>
                <w:sz w:val="22"/>
                <w:szCs w:val="22"/>
              </w:rPr>
              <w:t>-Sept</w:t>
            </w:r>
          </w:p>
        </w:tc>
        <w:tc>
          <w:tcPr>
            <w:tcW w:w="2539" w:type="dxa"/>
            <w:tcBorders>
              <w:top w:val="nil"/>
              <w:left w:val="nil"/>
              <w:bottom w:val="dashed" w:sz="4" w:space="0" w:color="auto"/>
              <w:right w:val="nil"/>
            </w:tcBorders>
            <w:shd w:val="clear" w:color="auto" w:fill="B6DDE8" w:themeFill="accent5" w:themeFillTint="66"/>
            <w:vAlign w:val="bottom"/>
          </w:tcPr>
          <w:p w14:paraId="221A1EDF" w14:textId="77777777" w:rsidR="006245EB" w:rsidRPr="001C5C22" w:rsidRDefault="006245EB" w:rsidP="006245EB">
            <w:pPr>
              <w:jc w:val="center"/>
              <w:rPr>
                <w:b/>
                <w:i/>
                <w:color w:val="000000"/>
                <w:sz w:val="22"/>
                <w:szCs w:val="22"/>
              </w:rPr>
            </w:pPr>
          </w:p>
        </w:tc>
        <w:tc>
          <w:tcPr>
            <w:tcW w:w="3426" w:type="dxa"/>
            <w:tcBorders>
              <w:top w:val="nil"/>
              <w:left w:val="nil"/>
              <w:bottom w:val="dashed" w:sz="4" w:space="0" w:color="auto"/>
              <w:right w:val="nil"/>
            </w:tcBorders>
            <w:shd w:val="clear" w:color="auto" w:fill="auto"/>
            <w:vAlign w:val="bottom"/>
          </w:tcPr>
          <w:p w14:paraId="519952D5" w14:textId="75859E62" w:rsidR="006245EB" w:rsidRPr="001C5C22" w:rsidRDefault="006245EB" w:rsidP="007068E2">
            <w:pPr>
              <w:rPr>
                <w:b/>
                <w:i/>
                <w:color w:val="000000"/>
                <w:sz w:val="22"/>
                <w:szCs w:val="22"/>
              </w:rPr>
            </w:pPr>
            <w:r w:rsidRPr="001C5C22">
              <w:rPr>
                <w:b/>
                <w:i/>
                <w:color w:val="000000"/>
                <w:sz w:val="22"/>
                <w:szCs w:val="22"/>
              </w:rPr>
              <w:t xml:space="preserve">Dr. Maria Fadiman, Florida Atlantic University </w:t>
            </w:r>
          </w:p>
        </w:tc>
        <w:tc>
          <w:tcPr>
            <w:tcW w:w="3707" w:type="dxa"/>
            <w:tcBorders>
              <w:top w:val="nil"/>
              <w:left w:val="nil"/>
              <w:bottom w:val="dashed" w:sz="4" w:space="0" w:color="auto"/>
              <w:right w:val="nil"/>
            </w:tcBorders>
            <w:shd w:val="clear" w:color="auto" w:fill="auto"/>
            <w:vAlign w:val="bottom"/>
          </w:tcPr>
          <w:p w14:paraId="020B875B" w14:textId="0447A3E8" w:rsidR="006245EB" w:rsidRPr="001C5C22" w:rsidRDefault="006245EB" w:rsidP="007068E2">
            <w:pPr>
              <w:rPr>
                <w:color w:val="000000"/>
                <w:sz w:val="22"/>
                <w:szCs w:val="22"/>
              </w:rPr>
            </w:pPr>
            <w:r w:rsidRPr="001C5C22">
              <w:rPr>
                <w:color w:val="000000"/>
                <w:sz w:val="22"/>
                <w:szCs w:val="22"/>
              </w:rPr>
              <w:t xml:space="preserve">Due: </w:t>
            </w:r>
            <w:r w:rsidR="004A7DE0">
              <w:rPr>
                <w:color w:val="000000"/>
                <w:sz w:val="22"/>
                <w:szCs w:val="22"/>
              </w:rPr>
              <w:t xml:space="preserve">EE </w:t>
            </w:r>
            <w:r w:rsidRPr="001C5C22">
              <w:rPr>
                <w:color w:val="000000"/>
                <w:sz w:val="22"/>
                <w:szCs w:val="22"/>
              </w:rPr>
              <w:t xml:space="preserve">Reading Qs </w:t>
            </w:r>
            <w:r w:rsidR="00612389">
              <w:rPr>
                <w:color w:val="000000"/>
                <w:sz w:val="22"/>
                <w:szCs w:val="22"/>
              </w:rPr>
              <w:t>1</w:t>
            </w:r>
            <w:r w:rsidRPr="001C5C22">
              <w:rPr>
                <w:color w:val="000000"/>
                <w:sz w:val="22"/>
                <w:szCs w:val="22"/>
              </w:rPr>
              <w:t xml:space="preserve"> (</w:t>
            </w:r>
            <w:r w:rsidR="00F1386C">
              <w:rPr>
                <w:color w:val="000000"/>
                <w:sz w:val="22"/>
                <w:szCs w:val="22"/>
              </w:rPr>
              <w:t xml:space="preserve">reading </w:t>
            </w:r>
            <w:r w:rsidR="00F1386C" w:rsidRPr="001C5C22">
              <w:rPr>
                <w:color w:val="000000"/>
                <w:sz w:val="22"/>
                <w:szCs w:val="22"/>
              </w:rPr>
              <w:t>on blackboard</w:t>
            </w:r>
            <w:r w:rsidRPr="001C5C22">
              <w:rPr>
                <w:color w:val="000000"/>
                <w:sz w:val="22"/>
                <w:szCs w:val="22"/>
              </w:rPr>
              <w:t>)</w:t>
            </w:r>
          </w:p>
        </w:tc>
      </w:tr>
      <w:tr w:rsidR="006245EB" w:rsidRPr="00911F6F" w14:paraId="20E24A1D"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25EBFD94" w14:textId="519D9D34" w:rsidR="006245EB" w:rsidRPr="001C5C22" w:rsidRDefault="006245EB" w:rsidP="007068E2">
            <w:pPr>
              <w:jc w:val="right"/>
              <w:rPr>
                <w:bCs/>
                <w:color w:val="000000" w:themeColor="text1"/>
                <w:sz w:val="22"/>
                <w:szCs w:val="22"/>
              </w:rPr>
            </w:pPr>
            <w:r w:rsidRPr="001C5C22">
              <w:rPr>
                <w:color w:val="000000" w:themeColor="text1"/>
                <w:sz w:val="22"/>
                <w:szCs w:val="22"/>
              </w:rPr>
              <w:t>2</w:t>
            </w:r>
            <w:r w:rsidR="00F1386C">
              <w:rPr>
                <w:color w:val="000000" w:themeColor="text1"/>
                <w:sz w:val="22"/>
                <w:szCs w:val="22"/>
              </w:rPr>
              <w:t>8</w:t>
            </w:r>
            <w:r w:rsidRPr="001C5C22">
              <w:rPr>
                <w:color w:val="000000" w:themeColor="text1"/>
                <w:sz w:val="22"/>
                <w:szCs w:val="22"/>
              </w:rPr>
              <w:t>-Sept</w:t>
            </w:r>
          </w:p>
        </w:tc>
        <w:tc>
          <w:tcPr>
            <w:tcW w:w="2539" w:type="dxa"/>
            <w:tcBorders>
              <w:top w:val="nil"/>
              <w:left w:val="nil"/>
              <w:bottom w:val="dashed" w:sz="4" w:space="0" w:color="auto"/>
              <w:right w:val="nil"/>
            </w:tcBorders>
            <w:shd w:val="clear" w:color="auto" w:fill="B6DDE8" w:themeFill="accent5" w:themeFillTint="66"/>
            <w:vAlign w:val="bottom"/>
          </w:tcPr>
          <w:p w14:paraId="092BC988" w14:textId="77777777" w:rsidR="006245EB" w:rsidRPr="001C5C22" w:rsidRDefault="006245EB" w:rsidP="006245EB">
            <w:pPr>
              <w:jc w:val="center"/>
              <w:rPr>
                <w:b/>
                <w:color w:val="000000"/>
                <w:sz w:val="22"/>
                <w:szCs w:val="22"/>
              </w:rPr>
            </w:pPr>
          </w:p>
        </w:tc>
        <w:tc>
          <w:tcPr>
            <w:tcW w:w="3426" w:type="dxa"/>
            <w:tcBorders>
              <w:top w:val="nil"/>
              <w:left w:val="nil"/>
              <w:bottom w:val="dashed" w:sz="4" w:space="0" w:color="auto"/>
              <w:right w:val="nil"/>
            </w:tcBorders>
            <w:shd w:val="clear" w:color="auto" w:fill="auto"/>
            <w:vAlign w:val="bottom"/>
          </w:tcPr>
          <w:p w14:paraId="696BDF85" w14:textId="11948129" w:rsidR="006245EB" w:rsidRPr="001C5C22" w:rsidRDefault="006245EB" w:rsidP="007068E2">
            <w:pPr>
              <w:rPr>
                <w:color w:val="000000"/>
                <w:sz w:val="22"/>
                <w:szCs w:val="22"/>
              </w:rPr>
            </w:pPr>
            <w:r w:rsidRPr="001C5C22">
              <w:rPr>
                <w:b/>
                <w:color w:val="000000"/>
                <w:sz w:val="22"/>
                <w:szCs w:val="22"/>
              </w:rPr>
              <w:t>Exam 1</w:t>
            </w:r>
          </w:p>
        </w:tc>
        <w:tc>
          <w:tcPr>
            <w:tcW w:w="3707" w:type="dxa"/>
            <w:tcBorders>
              <w:top w:val="nil"/>
              <w:left w:val="nil"/>
              <w:bottom w:val="dashed" w:sz="4" w:space="0" w:color="auto"/>
              <w:right w:val="nil"/>
            </w:tcBorders>
            <w:shd w:val="clear" w:color="auto" w:fill="auto"/>
            <w:vAlign w:val="bottom"/>
          </w:tcPr>
          <w:p w14:paraId="6A6AD977" w14:textId="77777777" w:rsidR="006245EB" w:rsidRPr="001C5C22" w:rsidRDefault="006245EB" w:rsidP="007068E2">
            <w:pPr>
              <w:rPr>
                <w:color w:val="000000"/>
                <w:sz w:val="22"/>
                <w:szCs w:val="22"/>
              </w:rPr>
            </w:pPr>
          </w:p>
        </w:tc>
      </w:tr>
      <w:tr w:rsidR="006245EB" w:rsidRPr="00911F6F" w14:paraId="4E98D603"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2441F1D6" w14:textId="0A3A5767" w:rsidR="006245EB" w:rsidRPr="001C5C22" w:rsidRDefault="00F1386C" w:rsidP="007068E2">
            <w:pPr>
              <w:jc w:val="right"/>
              <w:rPr>
                <w:color w:val="000000" w:themeColor="text1"/>
                <w:sz w:val="22"/>
                <w:szCs w:val="22"/>
              </w:rPr>
            </w:pPr>
            <w:r>
              <w:rPr>
                <w:color w:val="000000" w:themeColor="text1"/>
                <w:sz w:val="22"/>
                <w:szCs w:val="22"/>
              </w:rPr>
              <w:t>30</w:t>
            </w:r>
            <w:r w:rsidR="006245EB" w:rsidRPr="001C5C22">
              <w:rPr>
                <w:color w:val="000000" w:themeColor="text1"/>
                <w:sz w:val="22"/>
                <w:szCs w:val="22"/>
              </w:rPr>
              <w:t>-Sept</w:t>
            </w:r>
          </w:p>
        </w:tc>
        <w:tc>
          <w:tcPr>
            <w:tcW w:w="2539" w:type="dxa"/>
            <w:tcBorders>
              <w:top w:val="nil"/>
              <w:left w:val="nil"/>
              <w:bottom w:val="dashed" w:sz="4" w:space="0" w:color="auto"/>
              <w:right w:val="nil"/>
            </w:tcBorders>
            <w:shd w:val="clear" w:color="auto" w:fill="D6E3BC" w:themeFill="accent3" w:themeFillTint="66"/>
            <w:vAlign w:val="bottom"/>
          </w:tcPr>
          <w:p w14:paraId="6D64A841" w14:textId="0B0B5E12" w:rsidR="006245EB" w:rsidRPr="001C5C22" w:rsidRDefault="00612389" w:rsidP="006245EB">
            <w:pPr>
              <w:jc w:val="center"/>
              <w:rPr>
                <w:color w:val="000000"/>
                <w:sz w:val="22"/>
                <w:szCs w:val="22"/>
              </w:rPr>
            </w:pPr>
            <w:r>
              <w:rPr>
                <w:color w:val="000000"/>
                <w:sz w:val="22"/>
                <w:szCs w:val="22"/>
              </w:rPr>
              <w:t>Botanical</w:t>
            </w:r>
          </w:p>
        </w:tc>
        <w:tc>
          <w:tcPr>
            <w:tcW w:w="3426" w:type="dxa"/>
            <w:tcBorders>
              <w:top w:val="nil"/>
              <w:left w:val="nil"/>
              <w:bottom w:val="dashed" w:sz="4" w:space="0" w:color="auto"/>
              <w:right w:val="nil"/>
            </w:tcBorders>
            <w:shd w:val="clear" w:color="auto" w:fill="auto"/>
            <w:vAlign w:val="bottom"/>
          </w:tcPr>
          <w:p w14:paraId="10E7542B" w14:textId="12374527" w:rsidR="006245EB" w:rsidRPr="001C5C22" w:rsidRDefault="006245EB" w:rsidP="007068E2">
            <w:pPr>
              <w:rPr>
                <w:color w:val="000000"/>
                <w:sz w:val="22"/>
                <w:szCs w:val="22"/>
              </w:rPr>
            </w:pPr>
            <w:r w:rsidRPr="001C5C22">
              <w:rPr>
                <w:color w:val="000000"/>
                <w:sz w:val="22"/>
                <w:szCs w:val="22"/>
              </w:rPr>
              <w:t>plants &amp; evolution</w:t>
            </w:r>
          </w:p>
        </w:tc>
        <w:tc>
          <w:tcPr>
            <w:tcW w:w="3707" w:type="dxa"/>
            <w:tcBorders>
              <w:top w:val="nil"/>
              <w:left w:val="nil"/>
              <w:bottom w:val="dashed" w:sz="4" w:space="0" w:color="auto"/>
              <w:right w:val="nil"/>
            </w:tcBorders>
            <w:shd w:val="clear" w:color="auto" w:fill="auto"/>
            <w:vAlign w:val="bottom"/>
          </w:tcPr>
          <w:p w14:paraId="1594BCA8" w14:textId="77777777" w:rsidR="006245EB" w:rsidRPr="001C5C22" w:rsidRDefault="006245EB" w:rsidP="007068E2">
            <w:pPr>
              <w:rPr>
                <w:color w:val="000000"/>
                <w:sz w:val="22"/>
                <w:szCs w:val="22"/>
              </w:rPr>
            </w:pPr>
          </w:p>
        </w:tc>
      </w:tr>
      <w:tr w:rsidR="006245EB" w:rsidRPr="00911F6F" w14:paraId="222265C4"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10511FB2" w14:textId="54FB241C" w:rsidR="006245EB" w:rsidRPr="001C5C22" w:rsidRDefault="00F1386C" w:rsidP="007068E2">
            <w:pPr>
              <w:contextualSpacing/>
              <w:jc w:val="right"/>
              <w:rPr>
                <w:bCs/>
                <w:color w:val="000000" w:themeColor="text1"/>
                <w:sz w:val="22"/>
                <w:szCs w:val="22"/>
              </w:rPr>
            </w:pPr>
            <w:r>
              <w:rPr>
                <w:bCs/>
                <w:color w:val="000000" w:themeColor="text1"/>
                <w:sz w:val="22"/>
                <w:szCs w:val="22"/>
              </w:rPr>
              <w:t>5-Oct</w:t>
            </w:r>
          </w:p>
        </w:tc>
        <w:tc>
          <w:tcPr>
            <w:tcW w:w="2539" w:type="dxa"/>
            <w:tcBorders>
              <w:top w:val="nil"/>
              <w:left w:val="nil"/>
              <w:bottom w:val="dashed" w:sz="4" w:space="0" w:color="auto"/>
              <w:right w:val="nil"/>
            </w:tcBorders>
            <w:shd w:val="clear" w:color="auto" w:fill="D6E3BC" w:themeFill="accent3" w:themeFillTint="66"/>
            <w:vAlign w:val="bottom"/>
          </w:tcPr>
          <w:p w14:paraId="3B47647E" w14:textId="77777777" w:rsidR="006245EB" w:rsidRPr="001C5C22" w:rsidRDefault="006245EB" w:rsidP="006245EB">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1339B6C6" w14:textId="6ABBA21F" w:rsidR="006245EB" w:rsidRPr="001C5C22" w:rsidRDefault="006245EB" w:rsidP="007068E2">
            <w:pPr>
              <w:rPr>
                <w:color w:val="000000"/>
                <w:sz w:val="22"/>
                <w:szCs w:val="22"/>
              </w:rPr>
            </w:pPr>
            <w:r w:rsidRPr="001C5C22">
              <w:rPr>
                <w:color w:val="000000"/>
                <w:sz w:val="22"/>
                <w:szCs w:val="22"/>
              </w:rPr>
              <w:t xml:space="preserve">The Three Sisters: origins of agriculture </w:t>
            </w:r>
          </w:p>
        </w:tc>
        <w:tc>
          <w:tcPr>
            <w:tcW w:w="3707" w:type="dxa"/>
            <w:tcBorders>
              <w:top w:val="nil"/>
              <w:left w:val="nil"/>
              <w:bottom w:val="dashed" w:sz="4" w:space="0" w:color="auto"/>
              <w:right w:val="nil"/>
            </w:tcBorders>
            <w:shd w:val="clear" w:color="auto" w:fill="auto"/>
            <w:vAlign w:val="bottom"/>
          </w:tcPr>
          <w:p w14:paraId="28258BDE" w14:textId="4D4141D6" w:rsidR="006245EB" w:rsidRPr="001C5C22" w:rsidRDefault="006245EB" w:rsidP="007068E2">
            <w:pPr>
              <w:contextualSpacing/>
              <w:rPr>
                <w:color w:val="000000"/>
                <w:sz w:val="22"/>
                <w:szCs w:val="22"/>
              </w:rPr>
            </w:pPr>
            <w:r w:rsidRPr="001C5C22">
              <w:rPr>
                <w:color w:val="000000"/>
                <w:sz w:val="22"/>
                <w:szCs w:val="22"/>
              </w:rPr>
              <w:t>Due: Braiding Sweetgrass</w:t>
            </w:r>
            <w:r>
              <w:rPr>
                <w:color w:val="000000"/>
                <w:sz w:val="22"/>
                <w:szCs w:val="22"/>
              </w:rPr>
              <w:t xml:space="preserve"> pp.121-134, 341-347</w:t>
            </w:r>
          </w:p>
        </w:tc>
      </w:tr>
      <w:tr w:rsidR="006245EB" w:rsidRPr="00911F6F" w14:paraId="2D0F7836"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1CA6E6D3" w14:textId="7A1CBE7A" w:rsidR="006245EB" w:rsidRPr="001C5C22" w:rsidRDefault="00F1386C" w:rsidP="007068E2">
            <w:pPr>
              <w:jc w:val="right"/>
              <w:rPr>
                <w:color w:val="000000" w:themeColor="text1"/>
                <w:sz w:val="22"/>
                <w:szCs w:val="22"/>
              </w:rPr>
            </w:pPr>
            <w:r>
              <w:rPr>
                <w:color w:val="000000" w:themeColor="text1"/>
                <w:sz w:val="22"/>
                <w:szCs w:val="22"/>
              </w:rPr>
              <w:t>7</w:t>
            </w:r>
            <w:r w:rsidR="006245EB" w:rsidRPr="001C5C22">
              <w:rPr>
                <w:color w:val="000000" w:themeColor="text1"/>
                <w:sz w:val="22"/>
                <w:szCs w:val="22"/>
              </w:rPr>
              <w:t>-Oct</w:t>
            </w:r>
          </w:p>
        </w:tc>
        <w:tc>
          <w:tcPr>
            <w:tcW w:w="2539" w:type="dxa"/>
            <w:tcBorders>
              <w:top w:val="nil"/>
              <w:left w:val="nil"/>
              <w:bottom w:val="dashed" w:sz="4" w:space="0" w:color="auto"/>
              <w:right w:val="nil"/>
            </w:tcBorders>
            <w:shd w:val="clear" w:color="auto" w:fill="D6E3BC" w:themeFill="accent3" w:themeFillTint="66"/>
            <w:vAlign w:val="bottom"/>
          </w:tcPr>
          <w:p w14:paraId="4A2D6303" w14:textId="77777777" w:rsidR="006245EB" w:rsidRPr="001C5C22" w:rsidRDefault="006245EB" w:rsidP="006245EB">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49F1DF3B" w14:textId="59EBE7ED" w:rsidR="006245EB" w:rsidRPr="001C5C22" w:rsidRDefault="006245EB" w:rsidP="007068E2">
            <w:pPr>
              <w:rPr>
                <w:color w:val="000000"/>
                <w:sz w:val="22"/>
                <w:szCs w:val="22"/>
              </w:rPr>
            </w:pPr>
            <w:r w:rsidRPr="001C5C22">
              <w:rPr>
                <w:color w:val="000000"/>
                <w:sz w:val="22"/>
                <w:szCs w:val="22"/>
              </w:rPr>
              <w:t>domestication</w:t>
            </w:r>
          </w:p>
        </w:tc>
        <w:tc>
          <w:tcPr>
            <w:tcW w:w="3707" w:type="dxa"/>
            <w:tcBorders>
              <w:top w:val="nil"/>
              <w:left w:val="nil"/>
              <w:bottom w:val="dashed" w:sz="4" w:space="0" w:color="auto"/>
              <w:right w:val="nil"/>
            </w:tcBorders>
            <w:shd w:val="clear" w:color="auto" w:fill="auto"/>
            <w:vAlign w:val="bottom"/>
          </w:tcPr>
          <w:p w14:paraId="5F0DA536" w14:textId="79B9AB9E" w:rsidR="006245EB" w:rsidRPr="001C5C22" w:rsidRDefault="006245EB" w:rsidP="007068E2">
            <w:pPr>
              <w:rPr>
                <w:color w:val="000000"/>
                <w:sz w:val="22"/>
                <w:szCs w:val="22"/>
              </w:rPr>
            </w:pPr>
          </w:p>
        </w:tc>
      </w:tr>
      <w:tr w:rsidR="006245EB" w:rsidRPr="00911F6F" w14:paraId="60AB78E7"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279FCB51" w14:textId="1BE08B3E" w:rsidR="006245EB" w:rsidRPr="001C5C22" w:rsidRDefault="00F1386C" w:rsidP="007068E2">
            <w:pPr>
              <w:jc w:val="right"/>
              <w:rPr>
                <w:bCs/>
                <w:color w:val="000000" w:themeColor="text1"/>
                <w:sz w:val="22"/>
                <w:szCs w:val="22"/>
              </w:rPr>
            </w:pPr>
            <w:r>
              <w:rPr>
                <w:color w:val="000000" w:themeColor="text1"/>
                <w:sz w:val="22"/>
                <w:szCs w:val="22"/>
              </w:rPr>
              <w:t>12</w:t>
            </w:r>
            <w:r w:rsidR="006245EB" w:rsidRPr="001C5C22">
              <w:rPr>
                <w:color w:val="000000" w:themeColor="text1"/>
                <w:sz w:val="22"/>
                <w:szCs w:val="22"/>
              </w:rPr>
              <w:t>-Oct</w:t>
            </w:r>
          </w:p>
        </w:tc>
        <w:tc>
          <w:tcPr>
            <w:tcW w:w="2539" w:type="dxa"/>
            <w:tcBorders>
              <w:top w:val="nil"/>
              <w:left w:val="nil"/>
              <w:bottom w:val="dashed" w:sz="4" w:space="0" w:color="auto"/>
              <w:right w:val="nil"/>
            </w:tcBorders>
            <w:shd w:val="clear" w:color="auto" w:fill="D6E3BC" w:themeFill="accent3" w:themeFillTint="66"/>
            <w:vAlign w:val="bottom"/>
          </w:tcPr>
          <w:p w14:paraId="004A2F0D" w14:textId="77777777" w:rsidR="006245EB" w:rsidRPr="001C5C22" w:rsidRDefault="006245EB" w:rsidP="006245EB">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38479AB3" w14:textId="03982EDB" w:rsidR="006245EB" w:rsidRPr="001C5C22" w:rsidRDefault="006245EB" w:rsidP="007068E2">
            <w:pPr>
              <w:rPr>
                <w:color w:val="000000"/>
                <w:sz w:val="22"/>
                <w:szCs w:val="22"/>
              </w:rPr>
            </w:pPr>
            <w:r w:rsidRPr="001C5C22">
              <w:rPr>
                <w:color w:val="000000"/>
                <w:sz w:val="22"/>
                <w:szCs w:val="22"/>
              </w:rPr>
              <w:t>conscious &amp; unconscious selection</w:t>
            </w:r>
          </w:p>
        </w:tc>
        <w:tc>
          <w:tcPr>
            <w:tcW w:w="3707" w:type="dxa"/>
            <w:tcBorders>
              <w:top w:val="nil"/>
              <w:left w:val="nil"/>
              <w:bottom w:val="dashed" w:sz="4" w:space="0" w:color="auto"/>
              <w:right w:val="nil"/>
            </w:tcBorders>
            <w:shd w:val="clear" w:color="auto" w:fill="auto"/>
            <w:vAlign w:val="bottom"/>
          </w:tcPr>
          <w:p w14:paraId="2E068850" w14:textId="77777777" w:rsidR="006245EB" w:rsidRPr="001C5C22" w:rsidRDefault="006245EB" w:rsidP="007068E2">
            <w:pPr>
              <w:rPr>
                <w:b/>
                <w:color w:val="000000"/>
                <w:sz w:val="22"/>
                <w:szCs w:val="22"/>
              </w:rPr>
            </w:pPr>
          </w:p>
        </w:tc>
      </w:tr>
      <w:tr w:rsidR="006245EB" w:rsidRPr="00911F6F" w14:paraId="54484BFA"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2D4A19E0" w14:textId="7E9D8342" w:rsidR="006245EB" w:rsidRPr="001C5C22" w:rsidRDefault="00F1386C" w:rsidP="007068E2">
            <w:pPr>
              <w:jc w:val="right"/>
              <w:rPr>
                <w:color w:val="000000" w:themeColor="text1"/>
                <w:sz w:val="22"/>
                <w:szCs w:val="22"/>
              </w:rPr>
            </w:pPr>
            <w:r>
              <w:rPr>
                <w:color w:val="000000" w:themeColor="text1"/>
                <w:sz w:val="22"/>
                <w:szCs w:val="22"/>
              </w:rPr>
              <w:t>14</w:t>
            </w:r>
            <w:r w:rsidR="006245EB" w:rsidRPr="001C5C22">
              <w:rPr>
                <w:color w:val="000000" w:themeColor="text1"/>
                <w:sz w:val="22"/>
                <w:szCs w:val="22"/>
              </w:rPr>
              <w:t>-Oct</w:t>
            </w:r>
          </w:p>
        </w:tc>
        <w:tc>
          <w:tcPr>
            <w:tcW w:w="2539" w:type="dxa"/>
            <w:tcBorders>
              <w:top w:val="nil"/>
              <w:left w:val="nil"/>
              <w:bottom w:val="dashed" w:sz="4" w:space="0" w:color="auto"/>
              <w:right w:val="nil"/>
            </w:tcBorders>
            <w:shd w:val="clear" w:color="auto" w:fill="D6E3BC" w:themeFill="accent3" w:themeFillTint="66"/>
            <w:vAlign w:val="bottom"/>
          </w:tcPr>
          <w:p w14:paraId="55F06C2D" w14:textId="77777777" w:rsidR="006245EB" w:rsidRPr="001C5C22" w:rsidRDefault="006245EB" w:rsidP="006245EB">
            <w:pPr>
              <w:jc w:val="center"/>
              <w:rPr>
                <w:b/>
                <w:i/>
                <w:color w:val="000000"/>
                <w:sz w:val="22"/>
                <w:szCs w:val="22"/>
              </w:rPr>
            </w:pPr>
          </w:p>
        </w:tc>
        <w:tc>
          <w:tcPr>
            <w:tcW w:w="3426" w:type="dxa"/>
            <w:tcBorders>
              <w:top w:val="nil"/>
              <w:left w:val="nil"/>
              <w:bottom w:val="dashed" w:sz="4" w:space="0" w:color="auto"/>
              <w:right w:val="nil"/>
            </w:tcBorders>
            <w:shd w:val="clear" w:color="auto" w:fill="auto"/>
            <w:vAlign w:val="bottom"/>
          </w:tcPr>
          <w:p w14:paraId="0ECF65B1" w14:textId="5A7858B8" w:rsidR="006245EB" w:rsidRPr="001C5C22" w:rsidRDefault="006245EB" w:rsidP="007068E2">
            <w:pPr>
              <w:rPr>
                <w:b/>
                <w:i/>
                <w:color w:val="000000"/>
                <w:sz w:val="22"/>
                <w:szCs w:val="22"/>
              </w:rPr>
            </w:pPr>
            <w:r w:rsidRPr="001C5C22">
              <w:rPr>
                <w:b/>
                <w:i/>
                <w:color w:val="000000"/>
                <w:sz w:val="22"/>
                <w:szCs w:val="22"/>
              </w:rPr>
              <w:t>Dr. Allison Miller, St. Louis University and the Donald Danforth Plant Science Center</w:t>
            </w:r>
          </w:p>
        </w:tc>
        <w:tc>
          <w:tcPr>
            <w:tcW w:w="3707" w:type="dxa"/>
            <w:tcBorders>
              <w:top w:val="nil"/>
              <w:left w:val="nil"/>
              <w:bottom w:val="dashed" w:sz="4" w:space="0" w:color="auto"/>
              <w:right w:val="nil"/>
            </w:tcBorders>
            <w:shd w:val="clear" w:color="auto" w:fill="auto"/>
            <w:vAlign w:val="bottom"/>
          </w:tcPr>
          <w:p w14:paraId="457CFD6F" w14:textId="462665A3" w:rsidR="006245EB" w:rsidRPr="001C5C22" w:rsidRDefault="00612389" w:rsidP="007068E2">
            <w:pPr>
              <w:rPr>
                <w:b/>
                <w:color w:val="000000"/>
                <w:sz w:val="22"/>
                <w:szCs w:val="22"/>
              </w:rPr>
            </w:pPr>
            <w:r w:rsidRPr="001C5C22">
              <w:rPr>
                <w:color w:val="000000"/>
                <w:sz w:val="22"/>
                <w:szCs w:val="22"/>
              </w:rPr>
              <w:t xml:space="preserve">Due: </w:t>
            </w:r>
            <w:r w:rsidR="004A7DE0">
              <w:rPr>
                <w:color w:val="000000"/>
                <w:sz w:val="22"/>
                <w:szCs w:val="22"/>
              </w:rPr>
              <w:t xml:space="preserve">EE </w:t>
            </w:r>
            <w:r w:rsidRPr="001C5C22">
              <w:rPr>
                <w:color w:val="000000"/>
                <w:sz w:val="22"/>
                <w:szCs w:val="22"/>
              </w:rPr>
              <w:t xml:space="preserve">Reading Qs </w:t>
            </w:r>
            <w:r>
              <w:rPr>
                <w:color w:val="000000"/>
                <w:sz w:val="22"/>
                <w:szCs w:val="22"/>
              </w:rPr>
              <w:t>2</w:t>
            </w:r>
            <w:r w:rsidRPr="001C5C22">
              <w:rPr>
                <w:color w:val="000000"/>
                <w:sz w:val="22"/>
                <w:szCs w:val="22"/>
              </w:rPr>
              <w:t xml:space="preserve"> </w:t>
            </w:r>
            <w:r w:rsidR="006245EB" w:rsidRPr="001C5C22">
              <w:rPr>
                <w:color w:val="000000"/>
                <w:sz w:val="22"/>
                <w:szCs w:val="22"/>
              </w:rPr>
              <w:t>(</w:t>
            </w:r>
            <w:r>
              <w:rPr>
                <w:color w:val="000000"/>
                <w:sz w:val="22"/>
                <w:szCs w:val="22"/>
              </w:rPr>
              <w:t xml:space="preserve">reading </w:t>
            </w:r>
            <w:r w:rsidR="006245EB" w:rsidRPr="001C5C22">
              <w:rPr>
                <w:color w:val="000000"/>
                <w:sz w:val="22"/>
                <w:szCs w:val="22"/>
              </w:rPr>
              <w:t>on blackboard)</w:t>
            </w:r>
          </w:p>
        </w:tc>
      </w:tr>
      <w:tr w:rsidR="006245EB" w:rsidRPr="00911F6F" w14:paraId="5FAC044F"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36351E6C" w14:textId="4BF6DBE2" w:rsidR="006245EB" w:rsidRPr="001C5C22" w:rsidRDefault="00F1386C" w:rsidP="007068E2">
            <w:pPr>
              <w:jc w:val="right"/>
              <w:rPr>
                <w:color w:val="000000" w:themeColor="text1"/>
                <w:sz w:val="22"/>
                <w:szCs w:val="22"/>
              </w:rPr>
            </w:pPr>
            <w:r>
              <w:rPr>
                <w:color w:val="000000" w:themeColor="text1"/>
                <w:sz w:val="22"/>
                <w:szCs w:val="22"/>
              </w:rPr>
              <w:t>19</w:t>
            </w:r>
            <w:r w:rsidR="006245EB" w:rsidRPr="001C5C22">
              <w:rPr>
                <w:color w:val="000000" w:themeColor="text1"/>
                <w:sz w:val="22"/>
                <w:szCs w:val="22"/>
              </w:rPr>
              <w:t>-Oct</w:t>
            </w:r>
          </w:p>
        </w:tc>
        <w:tc>
          <w:tcPr>
            <w:tcW w:w="2539" w:type="dxa"/>
            <w:tcBorders>
              <w:top w:val="nil"/>
              <w:left w:val="nil"/>
              <w:bottom w:val="dashed" w:sz="4" w:space="0" w:color="auto"/>
              <w:right w:val="nil"/>
            </w:tcBorders>
            <w:shd w:val="clear" w:color="auto" w:fill="D6E3BC" w:themeFill="accent3" w:themeFillTint="66"/>
            <w:vAlign w:val="bottom"/>
          </w:tcPr>
          <w:p w14:paraId="6E4D0B77" w14:textId="77777777" w:rsidR="006245EB" w:rsidRPr="001C5C22" w:rsidRDefault="006245EB" w:rsidP="006245EB">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2EDCD347" w14:textId="4C943F4B" w:rsidR="006245EB" w:rsidRPr="001C5C22" w:rsidRDefault="006245EB" w:rsidP="007068E2">
            <w:pPr>
              <w:rPr>
                <w:color w:val="000000"/>
                <w:sz w:val="22"/>
                <w:szCs w:val="22"/>
              </w:rPr>
            </w:pPr>
            <w:r w:rsidRPr="001C5C22">
              <w:rPr>
                <w:color w:val="000000"/>
                <w:sz w:val="22"/>
                <w:szCs w:val="22"/>
              </w:rPr>
              <w:t>Crop plant genetics</w:t>
            </w:r>
          </w:p>
        </w:tc>
        <w:tc>
          <w:tcPr>
            <w:tcW w:w="3707" w:type="dxa"/>
            <w:tcBorders>
              <w:top w:val="nil"/>
              <w:left w:val="nil"/>
              <w:bottom w:val="dashed" w:sz="4" w:space="0" w:color="auto"/>
              <w:right w:val="nil"/>
            </w:tcBorders>
            <w:shd w:val="clear" w:color="auto" w:fill="auto"/>
            <w:vAlign w:val="bottom"/>
          </w:tcPr>
          <w:p w14:paraId="68A20D8D" w14:textId="77777777" w:rsidR="006245EB" w:rsidRPr="001C5C22" w:rsidRDefault="006245EB" w:rsidP="007068E2">
            <w:pPr>
              <w:rPr>
                <w:color w:val="000000"/>
                <w:sz w:val="22"/>
                <w:szCs w:val="22"/>
              </w:rPr>
            </w:pPr>
          </w:p>
        </w:tc>
      </w:tr>
      <w:tr w:rsidR="006245EB" w:rsidRPr="00911F6F" w14:paraId="050E656E"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652E474E" w14:textId="24430905" w:rsidR="006245EB" w:rsidRPr="001C5C22" w:rsidRDefault="00F1386C" w:rsidP="007068E2">
            <w:pPr>
              <w:jc w:val="right"/>
              <w:rPr>
                <w:color w:val="000000" w:themeColor="text1"/>
                <w:sz w:val="22"/>
                <w:szCs w:val="22"/>
              </w:rPr>
            </w:pPr>
            <w:r>
              <w:rPr>
                <w:color w:val="000000" w:themeColor="text1"/>
                <w:sz w:val="22"/>
                <w:szCs w:val="22"/>
              </w:rPr>
              <w:t>21</w:t>
            </w:r>
            <w:r w:rsidR="006245EB" w:rsidRPr="001C5C22">
              <w:rPr>
                <w:color w:val="000000" w:themeColor="text1"/>
                <w:sz w:val="22"/>
                <w:szCs w:val="22"/>
              </w:rPr>
              <w:t>-Oct</w:t>
            </w:r>
          </w:p>
        </w:tc>
        <w:tc>
          <w:tcPr>
            <w:tcW w:w="2539" w:type="dxa"/>
            <w:tcBorders>
              <w:top w:val="nil"/>
              <w:left w:val="nil"/>
              <w:bottom w:val="dashed" w:sz="4" w:space="0" w:color="auto"/>
              <w:right w:val="nil"/>
            </w:tcBorders>
            <w:shd w:val="clear" w:color="auto" w:fill="D6E3BC" w:themeFill="accent3" w:themeFillTint="66"/>
            <w:vAlign w:val="bottom"/>
          </w:tcPr>
          <w:p w14:paraId="61DB560C" w14:textId="77777777" w:rsidR="006245EB" w:rsidRPr="001C5C22" w:rsidRDefault="006245EB" w:rsidP="006245EB">
            <w:pPr>
              <w:jc w:val="center"/>
              <w:rPr>
                <w:b/>
                <w:bCs/>
                <w:color w:val="000000"/>
                <w:sz w:val="22"/>
                <w:szCs w:val="22"/>
              </w:rPr>
            </w:pPr>
          </w:p>
        </w:tc>
        <w:tc>
          <w:tcPr>
            <w:tcW w:w="3426" w:type="dxa"/>
            <w:tcBorders>
              <w:top w:val="nil"/>
              <w:left w:val="nil"/>
              <w:bottom w:val="dashed" w:sz="4" w:space="0" w:color="auto"/>
              <w:right w:val="nil"/>
            </w:tcBorders>
            <w:shd w:val="clear" w:color="auto" w:fill="auto"/>
            <w:vAlign w:val="bottom"/>
          </w:tcPr>
          <w:p w14:paraId="3B7257CC" w14:textId="465FBCD0" w:rsidR="006245EB" w:rsidRPr="001C5C22" w:rsidRDefault="006245EB" w:rsidP="007068E2">
            <w:pPr>
              <w:rPr>
                <w:color w:val="000000"/>
                <w:sz w:val="22"/>
                <w:szCs w:val="22"/>
              </w:rPr>
            </w:pPr>
            <w:r w:rsidRPr="001C5C22">
              <w:rPr>
                <w:b/>
                <w:bCs/>
                <w:color w:val="000000"/>
                <w:sz w:val="22"/>
                <w:szCs w:val="22"/>
              </w:rPr>
              <w:t xml:space="preserve">Exam 2  </w:t>
            </w:r>
          </w:p>
        </w:tc>
        <w:tc>
          <w:tcPr>
            <w:tcW w:w="3707" w:type="dxa"/>
            <w:tcBorders>
              <w:top w:val="nil"/>
              <w:left w:val="nil"/>
              <w:bottom w:val="dashed" w:sz="4" w:space="0" w:color="auto"/>
              <w:right w:val="nil"/>
            </w:tcBorders>
            <w:shd w:val="clear" w:color="auto" w:fill="auto"/>
            <w:vAlign w:val="bottom"/>
          </w:tcPr>
          <w:p w14:paraId="2C9F0C7F" w14:textId="77777777" w:rsidR="006245EB" w:rsidRPr="001C5C22" w:rsidRDefault="006245EB" w:rsidP="007068E2">
            <w:pPr>
              <w:rPr>
                <w:color w:val="000000"/>
                <w:sz w:val="22"/>
                <w:szCs w:val="22"/>
              </w:rPr>
            </w:pPr>
          </w:p>
        </w:tc>
      </w:tr>
      <w:tr w:rsidR="006245EB" w:rsidRPr="00911F6F" w14:paraId="1CEAD208"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12A534E3" w14:textId="20672C77" w:rsidR="006245EB" w:rsidRPr="001C5C22" w:rsidRDefault="006245EB" w:rsidP="00A3487D">
            <w:pPr>
              <w:jc w:val="right"/>
              <w:rPr>
                <w:color w:val="000000" w:themeColor="text1"/>
                <w:sz w:val="22"/>
                <w:szCs w:val="22"/>
              </w:rPr>
            </w:pPr>
            <w:r w:rsidRPr="001C5C22">
              <w:rPr>
                <w:color w:val="000000" w:themeColor="text1"/>
                <w:sz w:val="22"/>
                <w:szCs w:val="22"/>
              </w:rPr>
              <w:t>2</w:t>
            </w:r>
            <w:r w:rsidR="00F1386C">
              <w:rPr>
                <w:color w:val="000000" w:themeColor="text1"/>
                <w:sz w:val="22"/>
                <w:szCs w:val="22"/>
              </w:rPr>
              <w:t>6</w:t>
            </w:r>
            <w:r w:rsidRPr="001C5C22">
              <w:rPr>
                <w:color w:val="000000" w:themeColor="text1"/>
                <w:sz w:val="22"/>
                <w:szCs w:val="22"/>
              </w:rPr>
              <w:t>-Oct</w:t>
            </w:r>
          </w:p>
        </w:tc>
        <w:tc>
          <w:tcPr>
            <w:tcW w:w="2539" w:type="dxa"/>
            <w:tcBorders>
              <w:top w:val="nil"/>
              <w:left w:val="nil"/>
              <w:bottom w:val="dashed" w:sz="4" w:space="0" w:color="auto"/>
              <w:right w:val="nil"/>
            </w:tcBorders>
            <w:shd w:val="clear" w:color="auto" w:fill="E5B8B7" w:themeFill="accent2" w:themeFillTint="66"/>
            <w:vAlign w:val="bottom"/>
          </w:tcPr>
          <w:p w14:paraId="65765DAA" w14:textId="323C55BA" w:rsidR="006245EB" w:rsidRPr="001C5C22" w:rsidRDefault="00612389" w:rsidP="006245EB">
            <w:pPr>
              <w:jc w:val="center"/>
              <w:rPr>
                <w:color w:val="000000"/>
                <w:sz w:val="22"/>
                <w:szCs w:val="22"/>
              </w:rPr>
            </w:pPr>
            <w:r>
              <w:rPr>
                <w:color w:val="000000"/>
                <w:sz w:val="22"/>
                <w:szCs w:val="22"/>
              </w:rPr>
              <w:t>Medicinal</w:t>
            </w:r>
          </w:p>
        </w:tc>
        <w:tc>
          <w:tcPr>
            <w:tcW w:w="3426" w:type="dxa"/>
            <w:tcBorders>
              <w:top w:val="nil"/>
              <w:left w:val="nil"/>
              <w:bottom w:val="dashed" w:sz="4" w:space="0" w:color="auto"/>
              <w:right w:val="nil"/>
            </w:tcBorders>
            <w:shd w:val="clear" w:color="auto" w:fill="auto"/>
            <w:vAlign w:val="bottom"/>
          </w:tcPr>
          <w:p w14:paraId="66EA94BF" w14:textId="4F6EB72F" w:rsidR="006245EB" w:rsidRPr="001C5C22" w:rsidRDefault="006245EB" w:rsidP="00A3487D">
            <w:pPr>
              <w:rPr>
                <w:color w:val="000000"/>
                <w:sz w:val="22"/>
                <w:szCs w:val="22"/>
              </w:rPr>
            </w:pPr>
            <w:r w:rsidRPr="001C5C22">
              <w:rPr>
                <w:color w:val="000000"/>
                <w:sz w:val="22"/>
                <w:szCs w:val="22"/>
              </w:rPr>
              <w:t>Cultural concepts of health</w:t>
            </w:r>
          </w:p>
        </w:tc>
        <w:tc>
          <w:tcPr>
            <w:tcW w:w="3707" w:type="dxa"/>
            <w:tcBorders>
              <w:top w:val="nil"/>
              <w:left w:val="nil"/>
              <w:bottom w:val="dashed" w:sz="4" w:space="0" w:color="auto"/>
              <w:right w:val="nil"/>
            </w:tcBorders>
            <w:shd w:val="clear" w:color="auto" w:fill="auto"/>
            <w:vAlign w:val="bottom"/>
          </w:tcPr>
          <w:p w14:paraId="50594AA3" w14:textId="77777777" w:rsidR="006245EB" w:rsidRPr="001C5C22" w:rsidRDefault="006245EB" w:rsidP="00A3487D">
            <w:pPr>
              <w:rPr>
                <w:color w:val="000000"/>
                <w:sz w:val="22"/>
                <w:szCs w:val="22"/>
              </w:rPr>
            </w:pPr>
          </w:p>
        </w:tc>
      </w:tr>
      <w:tr w:rsidR="006245EB" w:rsidRPr="00911F6F" w14:paraId="7305F34B"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77883819" w14:textId="706B08B6" w:rsidR="006245EB" w:rsidRPr="001C5C22" w:rsidRDefault="006245EB" w:rsidP="00A3487D">
            <w:pPr>
              <w:jc w:val="right"/>
              <w:rPr>
                <w:color w:val="000000" w:themeColor="text1"/>
                <w:sz w:val="22"/>
                <w:szCs w:val="22"/>
              </w:rPr>
            </w:pPr>
            <w:r w:rsidRPr="001C5C22">
              <w:rPr>
                <w:color w:val="000000" w:themeColor="text1"/>
                <w:sz w:val="22"/>
                <w:szCs w:val="22"/>
              </w:rPr>
              <w:t>2</w:t>
            </w:r>
            <w:r w:rsidR="00F1386C">
              <w:rPr>
                <w:color w:val="000000" w:themeColor="text1"/>
                <w:sz w:val="22"/>
                <w:szCs w:val="22"/>
              </w:rPr>
              <w:t>8</w:t>
            </w:r>
            <w:r w:rsidRPr="001C5C22">
              <w:rPr>
                <w:color w:val="000000" w:themeColor="text1"/>
                <w:sz w:val="22"/>
                <w:szCs w:val="22"/>
              </w:rPr>
              <w:t>-Oct</w:t>
            </w:r>
          </w:p>
        </w:tc>
        <w:tc>
          <w:tcPr>
            <w:tcW w:w="2539" w:type="dxa"/>
            <w:tcBorders>
              <w:top w:val="nil"/>
              <w:left w:val="nil"/>
              <w:bottom w:val="dashed" w:sz="4" w:space="0" w:color="auto"/>
              <w:right w:val="nil"/>
            </w:tcBorders>
            <w:shd w:val="clear" w:color="auto" w:fill="E5B8B7" w:themeFill="accent2" w:themeFillTint="66"/>
            <w:vAlign w:val="bottom"/>
          </w:tcPr>
          <w:p w14:paraId="31F685AB" w14:textId="77777777" w:rsidR="006245EB" w:rsidRPr="001C5C22" w:rsidRDefault="006245EB" w:rsidP="006245EB">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3FDD03F4" w14:textId="6F588516" w:rsidR="006245EB" w:rsidRPr="001C5C22" w:rsidRDefault="006245EB" w:rsidP="00A3487D">
            <w:pPr>
              <w:rPr>
                <w:color w:val="000000"/>
                <w:sz w:val="22"/>
                <w:szCs w:val="22"/>
              </w:rPr>
            </w:pPr>
            <w:r w:rsidRPr="001C5C22">
              <w:rPr>
                <w:color w:val="000000"/>
                <w:sz w:val="22"/>
                <w:szCs w:val="22"/>
              </w:rPr>
              <w:t>Ethnomedicine/ ethnopharmacology</w:t>
            </w:r>
          </w:p>
        </w:tc>
        <w:tc>
          <w:tcPr>
            <w:tcW w:w="3707" w:type="dxa"/>
            <w:tcBorders>
              <w:top w:val="nil"/>
              <w:left w:val="nil"/>
              <w:bottom w:val="dashed" w:sz="4" w:space="0" w:color="auto"/>
              <w:right w:val="nil"/>
            </w:tcBorders>
            <w:shd w:val="clear" w:color="auto" w:fill="auto"/>
            <w:vAlign w:val="bottom"/>
          </w:tcPr>
          <w:p w14:paraId="1CED7EA3" w14:textId="00A59786" w:rsidR="006245EB" w:rsidRPr="001C5C22" w:rsidRDefault="006245EB" w:rsidP="00A3487D">
            <w:pPr>
              <w:rPr>
                <w:color w:val="000000"/>
                <w:sz w:val="22"/>
                <w:szCs w:val="22"/>
              </w:rPr>
            </w:pPr>
            <w:r w:rsidRPr="001C5C22">
              <w:rPr>
                <w:color w:val="000000"/>
                <w:sz w:val="22"/>
                <w:szCs w:val="22"/>
              </w:rPr>
              <w:t xml:space="preserve">Due: </w:t>
            </w:r>
            <w:r w:rsidR="00C21F12">
              <w:rPr>
                <w:color w:val="000000"/>
                <w:sz w:val="22"/>
                <w:szCs w:val="22"/>
              </w:rPr>
              <w:t>Reyes-Garcia (2010) &amp; reading Qs</w:t>
            </w:r>
            <w:r w:rsidRPr="001C5C22">
              <w:rPr>
                <w:color w:val="000000"/>
                <w:sz w:val="22"/>
                <w:szCs w:val="22"/>
              </w:rPr>
              <w:t xml:space="preserve"> (</w:t>
            </w:r>
            <w:r w:rsidR="00C21F12">
              <w:rPr>
                <w:color w:val="000000"/>
                <w:sz w:val="22"/>
                <w:szCs w:val="22"/>
              </w:rPr>
              <w:t>course reading on B</w:t>
            </w:r>
            <w:r w:rsidRPr="001C5C22">
              <w:rPr>
                <w:color w:val="000000"/>
                <w:sz w:val="22"/>
                <w:szCs w:val="22"/>
              </w:rPr>
              <w:t>lackboard)</w:t>
            </w:r>
          </w:p>
        </w:tc>
      </w:tr>
      <w:tr w:rsidR="006245EB" w:rsidRPr="00911F6F" w14:paraId="7DFC8891"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5F0A9DD9" w14:textId="2F5CB78E" w:rsidR="006245EB" w:rsidRPr="001C5C22" w:rsidRDefault="00F1386C" w:rsidP="00A3487D">
            <w:pPr>
              <w:jc w:val="right"/>
              <w:rPr>
                <w:color w:val="000000" w:themeColor="text1"/>
                <w:sz w:val="22"/>
                <w:szCs w:val="22"/>
              </w:rPr>
            </w:pPr>
            <w:r>
              <w:rPr>
                <w:color w:val="000000" w:themeColor="text1"/>
                <w:sz w:val="22"/>
                <w:szCs w:val="22"/>
              </w:rPr>
              <w:t>2-Nov</w:t>
            </w:r>
          </w:p>
        </w:tc>
        <w:tc>
          <w:tcPr>
            <w:tcW w:w="2539" w:type="dxa"/>
            <w:tcBorders>
              <w:top w:val="nil"/>
              <w:left w:val="nil"/>
              <w:bottom w:val="dashed" w:sz="4" w:space="0" w:color="auto"/>
              <w:right w:val="nil"/>
            </w:tcBorders>
            <w:shd w:val="clear" w:color="auto" w:fill="E5B8B7" w:themeFill="accent2" w:themeFillTint="66"/>
            <w:vAlign w:val="bottom"/>
          </w:tcPr>
          <w:p w14:paraId="752DE8DA" w14:textId="77777777" w:rsidR="006245EB" w:rsidRPr="001C5C22" w:rsidRDefault="006245EB" w:rsidP="006245EB">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3556796E" w14:textId="66D36435" w:rsidR="006245EB" w:rsidRPr="001C5C22" w:rsidRDefault="00612389" w:rsidP="00A3487D">
            <w:pPr>
              <w:rPr>
                <w:color w:val="000000"/>
                <w:sz w:val="22"/>
                <w:szCs w:val="22"/>
              </w:rPr>
            </w:pPr>
            <w:r w:rsidRPr="001C5C22">
              <w:rPr>
                <w:color w:val="000000"/>
                <w:sz w:val="22"/>
                <w:szCs w:val="22"/>
              </w:rPr>
              <w:t>Ecology of Secondary plant compounds</w:t>
            </w:r>
          </w:p>
        </w:tc>
        <w:tc>
          <w:tcPr>
            <w:tcW w:w="3707" w:type="dxa"/>
            <w:tcBorders>
              <w:top w:val="nil"/>
              <w:left w:val="nil"/>
              <w:bottom w:val="dashed" w:sz="4" w:space="0" w:color="auto"/>
              <w:right w:val="nil"/>
            </w:tcBorders>
            <w:shd w:val="clear" w:color="auto" w:fill="auto"/>
            <w:vAlign w:val="bottom"/>
          </w:tcPr>
          <w:p w14:paraId="517D4481" w14:textId="77777777" w:rsidR="006245EB" w:rsidRPr="001C5C22" w:rsidRDefault="006245EB" w:rsidP="00A3487D">
            <w:pPr>
              <w:rPr>
                <w:color w:val="000000"/>
                <w:sz w:val="22"/>
                <w:szCs w:val="22"/>
              </w:rPr>
            </w:pPr>
          </w:p>
        </w:tc>
      </w:tr>
      <w:tr w:rsidR="006245EB" w:rsidRPr="00911F6F" w14:paraId="715325FD"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5C103010" w14:textId="247255A3" w:rsidR="006245EB" w:rsidRPr="001C5C22" w:rsidRDefault="00F1386C" w:rsidP="00A3487D">
            <w:pPr>
              <w:jc w:val="right"/>
              <w:rPr>
                <w:color w:val="000000" w:themeColor="text1"/>
                <w:sz w:val="22"/>
                <w:szCs w:val="22"/>
              </w:rPr>
            </w:pPr>
            <w:r>
              <w:rPr>
                <w:color w:val="000000" w:themeColor="text1"/>
                <w:sz w:val="22"/>
                <w:szCs w:val="22"/>
              </w:rPr>
              <w:t>4-Nov</w:t>
            </w:r>
          </w:p>
        </w:tc>
        <w:tc>
          <w:tcPr>
            <w:tcW w:w="2539" w:type="dxa"/>
            <w:tcBorders>
              <w:top w:val="dashed" w:sz="4" w:space="0" w:color="auto"/>
              <w:left w:val="nil"/>
              <w:bottom w:val="dashed" w:sz="4" w:space="0" w:color="auto"/>
              <w:right w:val="nil"/>
            </w:tcBorders>
            <w:shd w:val="clear" w:color="auto" w:fill="E5B8B7" w:themeFill="accent2" w:themeFillTint="66"/>
            <w:vAlign w:val="bottom"/>
          </w:tcPr>
          <w:p w14:paraId="7A8EEB08" w14:textId="77777777" w:rsidR="006245EB" w:rsidRPr="001C5C22" w:rsidRDefault="006245EB" w:rsidP="006245EB">
            <w:pPr>
              <w:jc w:val="center"/>
              <w:rPr>
                <w:b/>
                <w:i/>
                <w:color w:val="000000"/>
                <w:sz w:val="22"/>
                <w:szCs w:val="22"/>
              </w:rPr>
            </w:pPr>
          </w:p>
        </w:tc>
        <w:tc>
          <w:tcPr>
            <w:tcW w:w="3426" w:type="dxa"/>
            <w:tcBorders>
              <w:top w:val="dashed" w:sz="4" w:space="0" w:color="auto"/>
              <w:left w:val="nil"/>
              <w:bottom w:val="dashed" w:sz="4" w:space="0" w:color="auto"/>
              <w:right w:val="nil"/>
            </w:tcBorders>
            <w:shd w:val="clear" w:color="auto" w:fill="auto"/>
            <w:vAlign w:val="bottom"/>
          </w:tcPr>
          <w:p w14:paraId="7410CCB9" w14:textId="76B2E9AF" w:rsidR="006245EB" w:rsidRPr="001C5C22" w:rsidRDefault="004F78F7" w:rsidP="00A3487D">
            <w:pPr>
              <w:rPr>
                <w:color w:val="000000"/>
                <w:sz w:val="22"/>
                <w:szCs w:val="22"/>
              </w:rPr>
            </w:pPr>
            <w:r>
              <w:rPr>
                <w:color w:val="000000"/>
                <w:sz w:val="22"/>
                <w:szCs w:val="22"/>
              </w:rPr>
              <w:t>Phylogenetics and evolution of 2dary compounds</w:t>
            </w:r>
            <w:bookmarkStart w:id="7" w:name="_GoBack"/>
            <w:bookmarkEnd w:id="7"/>
          </w:p>
        </w:tc>
        <w:tc>
          <w:tcPr>
            <w:tcW w:w="3707" w:type="dxa"/>
            <w:tcBorders>
              <w:top w:val="dashed" w:sz="4" w:space="0" w:color="auto"/>
              <w:left w:val="nil"/>
              <w:bottom w:val="dashed" w:sz="4" w:space="0" w:color="auto"/>
              <w:right w:val="nil"/>
            </w:tcBorders>
            <w:shd w:val="clear" w:color="auto" w:fill="auto"/>
            <w:vAlign w:val="bottom"/>
          </w:tcPr>
          <w:p w14:paraId="438AB929" w14:textId="0F6818D3" w:rsidR="006245EB" w:rsidRPr="001C5C22" w:rsidRDefault="006245EB" w:rsidP="00A3487D">
            <w:pPr>
              <w:rPr>
                <w:color w:val="000000"/>
                <w:sz w:val="22"/>
                <w:szCs w:val="22"/>
              </w:rPr>
            </w:pPr>
          </w:p>
        </w:tc>
      </w:tr>
      <w:tr w:rsidR="006245EB" w:rsidRPr="00911F6F" w14:paraId="7043620E"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20780DD6" w14:textId="6BFAF432" w:rsidR="006245EB" w:rsidRPr="001C5C22" w:rsidRDefault="00F1386C" w:rsidP="00A3487D">
            <w:pPr>
              <w:jc w:val="right"/>
              <w:rPr>
                <w:color w:val="000000" w:themeColor="text1"/>
                <w:sz w:val="22"/>
                <w:szCs w:val="22"/>
              </w:rPr>
            </w:pPr>
            <w:r>
              <w:rPr>
                <w:color w:val="000000" w:themeColor="text1"/>
                <w:sz w:val="22"/>
                <w:szCs w:val="22"/>
              </w:rPr>
              <w:t>9</w:t>
            </w:r>
            <w:r w:rsidR="006245EB" w:rsidRPr="001C5C22">
              <w:rPr>
                <w:color w:val="000000" w:themeColor="text1"/>
                <w:sz w:val="22"/>
                <w:szCs w:val="22"/>
              </w:rPr>
              <w:t>-Nov</w:t>
            </w:r>
          </w:p>
        </w:tc>
        <w:tc>
          <w:tcPr>
            <w:tcW w:w="2539" w:type="dxa"/>
            <w:tcBorders>
              <w:top w:val="nil"/>
              <w:left w:val="nil"/>
              <w:bottom w:val="dashed" w:sz="4" w:space="0" w:color="auto"/>
              <w:right w:val="nil"/>
            </w:tcBorders>
            <w:shd w:val="clear" w:color="auto" w:fill="E5B8B7" w:themeFill="accent2" w:themeFillTint="66"/>
            <w:vAlign w:val="bottom"/>
          </w:tcPr>
          <w:p w14:paraId="6532F1E1" w14:textId="77777777" w:rsidR="006245EB" w:rsidRPr="001C5C22" w:rsidRDefault="006245EB" w:rsidP="006245EB">
            <w:pPr>
              <w:jc w:val="center"/>
              <w:rPr>
                <w:color w:val="000000"/>
                <w:sz w:val="22"/>
                <w:szCs w:val="22"/>
              </w:rPr>
            </w:pPr>
          </w:p>
        </w:tc>
        <w:tc>
          <w:tcPr>
            <w:tcW w:w="3426" w:type="dxa"/>
            <w:tcBorders>
              <w:top w:val="nil"/>
              <w:left w:val="nil"/>
              <w:bottom w:val="dashed" w:sz="4" w:space="0" w:color="auto"/>
              <w:right w:val="nil"/>
            </w:tcBorders>
            <w:shd w:val="clear" w:color="auto" w:fill="auto"/>
            <w:vAlign w:val="center"/>
          </w:tcPr>
          <w:p w14:paraId="38B796F2" w14:textId="6EEB8BA1" w:rsidR="006245EB" w:rsidRPr="001C5C22" w:rsidRDefault="00F1386C" w:rsidP="00A3487D">
            <w:pPr>
              <w:rPr>
                <w:color w:val="000000"/>
                <w:sz w:val="22"/>
                <w:szCs w:val="22"/>
              </w:rPr>
            </w:pPr>
            <w:r w:rsidRPr="001C5C22">
              <w:rPr>
                <w:b/>
                <w:i/>
                <w:color w:val="000000"/>
                <w:sz w:val="22"/>
                <w:szCs w:val="22"/>
              </w:rPr>
              <w:t>Dr. Cassandra Quave, Emory University</w:t>
            </w:r>
          </w:p>
        </w:tc>
        <w:tc>
          <w:tcPr>
            <w:tcW w:w="3707" w:type="dxa"/>
            <w:tcBorders>
              <w:top w:val="nil"/>
              <w:left w:val="nil"/>
              <w:bottom w:val="dashed" w:sz="4" w:space="0" w:color="auto"/>
              <w:right w:val="nil"/>
            </w:tcBorders>
            <w:shd w:val="clear" w:color="auto" w:fill="auto"/>
            <w:vAlign w:val="bottom"/>
          </w:tcPr>
          <w:p w14:paraId="76269156" w14:textId="278D18D1" w:rsidR="006245EB" w:rsidRPr="001C5C22" w:rsidRDefault="00F1386C" w:rsidP="00A3487D">
            <w:pPr>
              <w:rPr>
                <w:color w:val="000000"/>
                <w:sz w:val="22"/>
                <w:szCs w:val="22"/>
              </w:rPr>
            </w:pPr>
            <w:r w:rsidRPr="001C5C22">
              <w:rPr>
                <w:color w:val="000000"/>
                <w:sz w:val="22"/>
                <w:szCs w:val="22"/>
              </w:rPr>
              <w:t xml:space="preserve">Due: </w:t>
            </w:r>
            <w:r>
              <w:rPr>
                <w:color w:val="000000"/>
                <w:sz w:val="22"/>
                <w:szCs w:val="22"/>
              </w:rPr>
              <w:t xml:space="preserve">EE </w:t>
            </w:r>
            <w:r w:rsidRPr="001C5C22">
              <w:rPr>
                <w:color w:val="000000"/>
                <w:sz w:val="22"/>
                <w:szCs w:val="22"/>
              </w:rPr>
              <w:t xml:space="preserve">Reading Qs </w:t>
            </w:r>
            <w:r>
              <w:rPr>
                <w:color w:val="000000"/>
                <w:sz w:val="22"/>
                <w:szCs w:val="22"/>
              </w:rPr>
              <w:t>3</w:t>
            </w:r>
            <w:r w:rsidRPr="001C5C22">
              <w:rPr>
                <w:color w:val="000000"/>
                <w:sz w:val="22"/>
                <w:szCs w:val="22"/>
              </w:rPr>
              <w:t xml:space="preserve"> (</w:t>
            </w:r>
            <w:r>
              <w:rPr>
                <w:color w:val="000000"/>
                <w:sz w:val="22"/>
                <w:szCs w:val="22"/>
              </w:rPr>
              <w:t xml:space="preserve">reading </w:t>
            </w:r>
            <w:r w:rsidRPr="001C5C22">
              <w:rPr>
                <w:color w:val="000000"/>
                <w:sz w:val="22"/>
                <w:szCs w:val="22"/>
              </w:rPr>
              <w:t>on blackboard)</w:t>
            </w:r>
            <w:r>
              <w:rPr>
                <w:color w:val="000000"/>
                <w:sz w:val="22"/>
                <w:szCs w:val="22"/>
              </w:rPr>
              <w:t xml:space="preserve"> </w:t>
            </w:r>
            <w:hyperlink r:id="rId17" w:tgtFrame="_blank" w:history="1">
              <w:r w:rsidRPr="001C5C22">
                <w:rPr>
                  <w:rStyle w:val="Hyperlink"/>
                  <w:sz w:val="22"/>
                  <w:szCs w:val="22"/>
                </w:rPr>
                <w:t>https://youtu.be/ll1OESsXGl8</w:t>
              </w:r>
            </w:hyperlink>
          </w:p>
        </w:tc>
      </w:tr>
      <w:tr w:rsidR="006245EB" w:rsidRPr="00911F6F" w14:paraId="1FD957FF"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641597DD" w14:textId="6277D349" w:rsidR="006245EB" w:rsidRPr="001C5C22" w:rsidRDefault="00F1386C" w:rsidP="00A3487D">
            <w:pPr>
              <w:jc w:val="right"/>
              <w:rPr>
                <w:color w:val="000000" w:themeColor="text1"/>
                <w:sz w:val="22"/>
                <w:szCs w:val="22"/>
              </w:rPr>
            </w:pPr>
            <w:r>
              <w:rPr>
                <w:color w:val="000000" w:themeColor="text1"/>
                <w:sz w:val="22"/>
                <w:szCs w:val="22"/>
              </w:rPr>
              <w:t>11</w:t>
            </w:r>
            <w:r w:rsidR="006245EB" w:rsidRPr="001C5C22">
              <w:rPr>
                <w:color w:val="000000" w:themeColor="text1"/>
                <w:sz w:val="22"/>
                <w:szCs w:val="22"/>
              </w:rPr>
              <w:t>-Nov</w:t>
            </w:r>
          </w:p>
        </w:tc>
        <w:tc>
          <w:tcPr>
            <w:tcW w:w="2539" w:type="dxa"/>
            <w:tcBorders>
              <w:top w:val="nil"/>
              <w:left w:val="nil"/>
              <w:bottom w:val="dashed" w:sz="4" w:space="0" w:color="auto"/>
              <w:right w:val="nil"/>
            </w:tcBorders>
            <w:shd w:val="clear" w:color="auto" w:fill="E5B8B7" w:themeFill="accent2" w:themeFillTint="66"/>
            <w:vAlign w:val="bottom"/>
          </w:tcPr>
          <w:p w14:paraId="2384DEF7" w14:textId="77777777" w:rsidR="006245EB" w:rsidRPr="001C5C22" w:rsidRDefault="006245EB" w:rsidP="006245EB">
            <w:pPr>
              <w:jc w:val="center"/>
              <w:rPr>
                <w:color w:val="000000"/>
                <w:sz w:val="22"/>
                <w:szCs w:val="22"/>
              </w:rPr>
            </w:pPr>
          </w:p>
        </w:tc>
        <w:tc>
          <w:tcPr>
            <w:tcW w:w="3426" w:type="dxa"/>
            <w:tcBorders>
              <w:top w:val="nil"/>
              <w:left w:val="nil"/>
              <w:bottom w:val="dashed" w:sz="4" w:space="0" w:color="auto"/>
              <w:right w:val="nil"/>
            </w:tcBorders>
            <w:shd w:val="clear" w:color="auto" w:fill="auto"/>
            <w:vAlign w:val="center"/>
          </w:tcPr>
          <w:p w14:paraId="2B6FDEF7" w14:textId="741299FE" w:rsidR="006245EB" w:rsidRPr="001C5C22" w:rsidRDefault="004F78F7" w:rsidP="00A3487D">
            <w:pPr>
              <w:rPr>
                <w:color w:val="000000"/>
                <w:sz w:val="22"/>
                <w:szCs w:val="22"/>
              </w:rPr>
            </w:pPr>
            <w:r w:rsidRPr="001C5C22">
              <w:rPr>
                <w:color w:val="000000"/>
                <w:sz w:val="22"/>
                <w:szCs w:val="22"/>
              </w:rPr>
              <w:t>Bioprospecting</w:t>
            </w:r>
          </w:p>
        </w:tc>
        <w:tc>
          <w:tcPr>
            <w:tcW w:w="3707" w:type="dxa"/>
            <w:tcBorders>
              <w:top w:val="nil"/>
              <w:left w:val="nil"/>
              <w:bottom w:val="dashed" w:sz="4" w:space="0" w:color="auto"/>
              <w:right w:val="nil"/>
            </w:tcBorders>
            <w:shd w:val="clear" w:color="auto" w:fill="auto"/>
            <w:vAlign w:val="bottom"/>
          </w:tcPr>
          <w:p w14:paraId="7DC96FDC" w14:textId="51D3F099" w:rsidR="006245EB" w:rsidRPr="001C5C22" w:rsidRDefault="006245EB" w:rsidP="00A3487D">
            <w:pPr>
              <w:rPr>
                <w:color w:val="000000"/>
                <w:sz w:val="22"/>
                <w:szCs w:val="22"/>
              </w:rPr>
            </w:pPr>
          </w:p>
        </w:tc>
      </w:tr>
      <w:tr w:rsidR="00D45EAF" w:rsidRPr="00911F6F" w14:paraId="7F293431" w14:textId="77777777" w:rsidTr="00D45EAF">
        <w:trPr>
          <w:trHeight w:val="360"/>
        </w:trPr>
        <w:tc>
          <w:tcPr>
            <w:tcW w:w="1035" w:type="dxa"/>
            <w:tcBorders>
              <w:top w:val="nil"/>
              <w:left w:val="nil"/>
              <w:bottom w:val="nil"/>
              <w:right w:val="single" w:sz="12" w:space="0" w:color="auto"/>
            </w:tcBorders>
            <w:shd w:val="clear" w:color="auto" w:fill="auto"/>
            <w:noWrap/>
            <w:vAlign w:val="bottom"/>
          </w:tcPr>
          <w:p w14:paraId="7D0D0724" w14:textId="305CD3A9" w:rsidR="00D45EAF" w:rsidRPr="001C5C22" w:rsidRDefault="00D45EAF" w:rsidP="00D45EAF">
            <w:pPr>
              <w:jc w:val="right"/>
              <w:rPr>
                <w:color w:val="000000" w:themeColor="text1"/>
                <w:sz w:val="22"/>
                <w:szCs w:val="22"/>
              </w:rPr>
            </w:pPr>
            <w:r w:rsidRPr="001C5C22">
              <w:rPr>
                <w:color w:val="000000" w:themeColor="text1"/>
                <w:sz w:val="22"/>
                <w:szCs w:val="22"/>
              </w:rPr>
              <w:t>1</w:t>
            </w:r>
            <w:r w:rsidR="00F1386C">
              <w:rPr>
                <w:color w:val="000000" w:themeColor="text1"/>
                <w:sz w:val="22"/>
                <w:szCs w:val="22"/>
              </w:rPr>
              <w:t>6</w:t>
            </w:r>
            <w:r w:rsidRPr="001C5C22">
              <w:rPr>
                <w:color w:val="000000" w:themeColor="text1"/>
                <w:sz w:val="22"/>
                <w:szCs w:val="22"/>
              </w:rPr>
              <w:t>-Nov</w:t>
            </w:r>
          </w:p>
        </w:tc>
        <w:tc>
          <w:tcPr>
            <w:tcW w:w="2539" w:type="dxa"/>
            <w:tcBorders>
              <w:top w:val="nil"/>
              <w:left w:val="nil"/>
              <w:bottom w:val="dashed" w:sz="4" w:space="0" w:color="auto"/>
              <w:right w:val="nil"/>
            </w:tcBorders>
            <w:shd w:val="clear" w:color="auto" w:fill="C4BC96" w:themeFill="background2" w:themeFillShade="BF"/>
            <w:vAlign w:val="bottom"/>
          </w:tcPr>
          <w:p w14:paraId="66C175B5" w14:textId="4493D137" w:rsidR="00D45EAF" w:rsidRPr="001C5C22" w:rsidRDefault="00D45EAF" w:rsidP="00D45EAF">
            <w:pPr>
              <w:jc w:val="center"/>
              <w:rPr>
                <w:b/>
                <w:color w:val="000000"/>
                <w:sz w:val="22"/>
                <w:szCs w:val="22"/>
              </w:rPr>
            </w:pPr>
            <w:r>
              <w:rPr>
                <w:color w:val="000000"/>
                <w:sz w:val="22"/>
                <w:szCs w:val="22"/>
              </w:rPr>
              <w:t>Ecological/Environmental</w:t>
            </w:r>
          </w:p>
        </w:tc>
        <w:tc>
          <w:tcPr>
            <w:tcW w:w="3426" w:type="dxa"/>
            <w:tcBorders>
              <w:top w:val="nil"/>
              <w:left w:val="nil"/>
              <w:bottom w:val="dashed" w:sz="4" w:space="0" w:color="auto"/>
              <w:right w:val="nil"/>
            </w:tcBorders>
            <w:shd w:val="clear" w:color="auto" w:fill="auto"/>
            <w:vAlign w:val="center"/>
          </w:tcPr>
          <w:p w14:paraId="77D7F6DF" w14:textId="5D5C7C5F" w:rsidR="00D45EAF" w:rsidRPr="001C5C22" w:rsidRDefault="00B24A38" w:rsidP="00D45EAF">
            <w:pPr>
              <w:rPr>
                <w:color w:val="000000"/>
                <w:sz w:val="22"/>
                <w:szCs w:val="22"/>
              </w:rPr>
            </w:pPr>
            <w:r>
              <w:rPr>
                <w:color w:val="000000"/>
                <w:sz w:val="22"/>
                <w:szCs w:val="22"/>
              </w:rPr>
              <w:t xml:space="preserve">Landscape </w:t>
            </w:r>
            <w:r w:rsidR="00A97542">
              <w:rPr>
                <w:color w:val="000000"/>
                <w:sz w:val="22"/>
                <w:szCs w:val="22"/>
              </w:rPr>
              <w:t>Legacies</w:t>
            </w:r>
            <w:r w:rsidR="00CD23C1">
              <w:rPr>
                <w:color w:val="000000"/>
                <w:sz w:val="22"/>
                <w:szCs w:val="22"/>
              </w:rPr>
              <w:t xml:space="preserve"> </w:t>
            </w:r>
          </w:p>
        </w:tc>
        <w:tc>
          <w:tcPr>
            <w:tcW w:w="3707" w:type="dxa"/>
            <w:tcBorders>
              <w:top w:val="nil"/>
              <w:left w:val="nil"/>
              <w:bottom w:val="dashed" w:sz="4" w:space="0" w:color="auto"/>
              <w:right w:val="nil"/>
            </w:tcBorders>
            <w:shd w:val="clear" w:color="auto" w:fill="auto"/>
            <w:vAlign w:val="bottom"/>
          </w:tcPr>
          <w:p w14:paraId="3326C086" w14:textId="7A5337B4" w:rsidR="00D45EAF" w:rsidRPr="001C5C22" w:rsidRDefault="00D45EAF" w:rsidP="00D45EAF">
            <w:pPr>
              <w:rPr>
                <w:color w:val="000000"/>
                <w:sz w:val="22"/>
                <w:szCs w:val="22"/>
              </w:rPr>
            </w:pPr>
            <w:r w:rsidRPr="001C5C22">
              <w:rPr>
                <w:color w:val="000000"/>
                <w:sz w:val="22"/>
                <w:szCs w:val="22"/>
              </w:rPr>
              <w:t> </w:t>
            </w:r>
            <w:r w:rsidR="00A97542">
              <w:rPr>
                <w:color w:val="000000"/>
                <w:sz w:val="22"/>
                <w:szCs w:val="22"/>
              </w:rPr>
              <w:t>Due: Ross &amp; Stevens (2019)</w:t>
            </w:r>
            <w:r w:rsidR="00B24A38">
              <w:rPr>
                <w:color w:val="000000"/>
                <w:sz w:val="22"/>
                <w:szCs w:val="22"/>
              </w:rPr>
              <w:t xml:space="preserve"> &amp; reading Qs (course reading on BB)</w:t>
            </w:r>
          </w:p>
        </w:tc>
      </w:tr>
      <w:tr w:rsidR="00D45EAF" w:rsidRPr="00911F6F" w14:paraId="601272BA"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6AC42EBD" w14:textId="1061D270" w:rsidR="00D45EAF" w:rsidRPr="001C5C22" w:rsidRDefault="00D45EAF" w:rsidP="00D45EAF">
            <w:pPr>
              <w:jc w:val="right"/>
              <w:rPr>
                <w:color w:val="000000" w:themeColor="text1"/>
                <w:sz w:val="22"/>
                <w:szCs w:val="22"/>
              </w:rPr>
            </w:pPr>
            <w:r w:rsidRPr="001C5C22">
              <w:rPr>
                <w:color w:val="000000" w:themeColor="text1"/>
                <w:sz w:val="22"/>
                <w:szCs w:val="22"/>
              </w:rPr>
              <w:t>1</w:t>
            </w:r>
            <w:r w:rsidR="00F1386C">
              <w:rPr>
                <w:color w:val="000000" w:themeColor="text1"/>
                <w:sz w:val="22"/>
                <w:szCs w:val="22"/>
              </w:rPr>
              <w:t>8</w:t>
            </w:r>
            <w:r w:rsidRPr="001C5C22">
              <w:rPr>
                <w:color w:val="000000" w:themeColor="text1"/>
                <w:sz w:val="22"/>
                <w:szCs w:val="22"/>
              </w:rPr>
              <w:t>-Nov</w:t>
            </w:r>
          </w:p>
        </w:tc>
        <w:tc>
          <w:tcPr>
            <w:tcW w:w="2539" w:type="dxa"/>
            <w:tcBorders>
              <w:top w:val="nil"/>
              <w:left w:val="nil"/>
              <w:bottom w:val="dashed" w:sz="4" w:space="0" w:color="auto"/>
              <w:right w:val="nil"/>
            </w:tcBorders>
            <w:shd w:val="clear" w:color="auto" w:fill="C4BC96" w:themeFill="background2" w:themeFillShade="BF"/>
            <w:vAlign w:val="bottom"/>
          </w:tcPr>
          <w:p w14:paraId="2A8E0520" w14:textId="3FC6D677" w:rsidR="00D45EAF" w:rsidRPr="001C5C22" w:rsidRDefault="00D45EAF" w:rsidP="00D45EAF">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0341FB14" w14:textId="58B5574B" w:rsidR="00D45EAF" w:rsidRPr="001C5C22" w:rsidRDefault="00CD23C1" w:rsidP="00D45EAF">
            <w:pPr>
              <w:rPr>
                <w:color w:val="000000"/>
                <w:sz w:val="22"/>
                <w:szCs w:val="22"/>
              </w:rPr>
            </w:pPr>
            <w:r>
              <w:rPr>
                <w:color w:val="000000"/>
                <w:sz w:val="22"/>
                <w:szCs w:val="22"/>
              </w:rPr>
              <w:t>TEK/IK, resilience</w:t>
            </w:r>
          </w:p>
        </w:tc>
        <w:tc>
          <w:tcPr>
            <w:tcW w:w="3707" w:type="dxa"/>
            <w:tcBorders>
              <w:top w:val="nil"/>
              <w:left w:val="nil"/>
              <w:bottom w:val="dashed" w:sz="4" w:space="0" w:color="auto"/>
              <w:right w:val="nil"/>
            </w:tcBorders>
            <w:shd w:val="clear" w:color="auto" w:fill="auto"/>
            <w:vAlign w:val="bottom"/>
          </w:tcPr>
          <w:p w14:paraId="1549EFD5" w14:textId="77777777" w:rsidR="00D45EAF" w:rsidRPr="001C5C22" w:rsidRDefault="00D45EAF" w:rsidP="00D45EAF">
            <w:pPr>
              <w:rPr>
                <w:color w:val="000000"/>
                <w:sz w:val="22"/>
                <w:szCs w:val="22"/>
              </w:rPr>
            </w:pPr>
          </w:p>
        </w:tc>
      </w:tr>
      <w:tr w:rsidR="00D45EAF" w:rsidRPr="00911F6F" w14:paraId="038667F0"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15252CDB" w14:textId="78A9466A" w:rsidR="00D45EAF" w:rsidRPr="001C5C22" w:rsidRDefault="00F1386C" w:rsidP="00D45EAF">
            <w:pPr>
              <w:jc w:val="right"/>
              <w:rPr>
                <w:color w:val="000000" w:themeColor="text1"/>
                <w:sz w:val="22"/>
                <w:szCs w:val="22"/>
              </w:rPr>
            </w:pPr>
            <w:r>
              <w:rPr>
                <w:color w:val="000000" w:themeColor="text1"/>
                <w:sz w:val="22"/>
                <w:szCs w:val="22"/>
              </w:rPr>
              <w:t>23</w:t>
            </w:r>
            <w:r w:rsidR="00D45EAF" w:rsidRPr="001C5C22">
              <w:rPr>
                <w:color w:val="000000" w:themeColor="text1"/>
                <w:sz w:val="22"/>
                <w:szCs w:val="22"/>
              </w:rPr>
              <w:t>-Nov</w:t>
            </w:r>
          </w:p>
        </w:tc>
        <w:tc>
          <w:tcPr>
            <w:tcW w:w="2539" w:type="dxa"/>
            <w:tcBorders>
              <w:top w:val="nil"/>
              <w:left w:val="nil"/>
              <w:bottom w:val="dashed" w:sz="4" w:space="0" w:color="auto"/>
              <w:right w:val="nil"/>
            </w:tcBorders>
            <w:shd w:val="clear" w:color="auto" w:fill="C4BC96" w:themeFill="background2" w:themeFillShade="BF"/>
            <w:vAlign w:val="bottom"/>
          </w:tcPr>
          <w:p w14:paraId="5A28D0CF" w14:textId="77777777" w:rsidR="00D45EAF" w:rsidRPr="001C5C22" w:rsidRDefault="00D45EAF" w:rsidP="00D45EAF">
            <w:pPr>
              <w:jc w:val="center"/>
              <w:rPr>
                <w:b/>
                <w:i/>
                <w:color w:val="000000"/>
                <w:sz w:val="22"/>
                <w:szCs w:val="22"/>
              </w:rPr>
            </w:pPr>
          </w:p>
        </w:tc>
        <w:tc>
          <w:tcPr>
            <w:tcW w:w="3426" w:type="dxa"/>
            <w:tcBorders>
              <w:top w:val="nil"/>
              <w:left w:val="nil"/>
              <w:bottom w:val="dashed" w:sz="4" w:space="0" w:color="auto"/>
              <w:right w:val="nil"/>
            </w:tcBorders>
            <w:shd w:val="clear" w:color="auto" w:fill="auto"/>
            <w:vAlign w:val="bottom"/>
          </w:tcPr>
          <w:p w14:paraId="4E369B69" w14:textId="2D4E7120" w:rsidR="00D45EAF" w:rsidRPr="001C5C22" w:rsidRDefault="00F1386C" w:rsidP="00D45EAF">
            <w:pPr>
              <w:rPr>
                <w:b/>
                <w:bCs/>
                <w:color w:val="000000"/>
                <w:sz w:val="22"/>
                <w:szCs w:val="22"/>
              </w:rPr>
            </w:pPr>
            <w:r w:rsidRPr="001C5C22">
              <w:rPr>
                <w:color w:val="000000"/>
                <w:sz w:val="22"/>
                <w:szCs w:val="22"/>
              </w:rPr>
              <w:t>Thanksgiving Break</w:t>
            </w:r>
          </w:p>
        </w:tc>
        <w:tc>
          <w:tcPr>
            <w:tcW w:w="3707" w:type="dxa"/>
            <w:tcBorders>
              <w:top w:val="nil"/>
              <w:left w:val="nil"/>
              <w:bottom w:val="dashed" w:sz="4" w:space="0" w:color="auto"/>
              <w:right w:val="nil"/>
            </w:tcBorders>
            <w:shd w:val="clear" w:color="auto" w:fill="auto"/>
            <w:vAlign w:val="bottom"/>
          </w:tcPr>
          <w:p w14:paraId="1FF4DA6C" w14:textId="398767F3" w:rsidR="00D45EAF" w:rsidRPr="001C5C22" w:rsidRDefault="00D45EAF" w:rsidP="00D45EAF">
            <w:pPr>
              <w:rPr>
                <w:b/>
                <w:bCs/>
                <w:color w:val="000000"/>
                <w:sz w:val="22"/>
                <w:szCs w:val="22"/>
              </w:rPr>
            </w:pPr>
          </w:p>
        </w:tc>
      </w:tr>
      <w:tr w:rsidR="00D45EAF" w:rsidRPr="00911F6F" w14:paraId="206C24B1"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564E0567" w14:textId="16BA0787" w:rsidR="00D45EAF" w:rsidRPr="001C5C22" w:rsidRDefault="00F1386C" w:rsidP="00D45EAF">
            <w:pPr>
              <w:jc w:val="right"/>
              <w:rPr>
                <w:color w:val="000000" w:themeColor="text1"/>
                <w:sz w:val="22"/>
                <w:szCs w:val="22"/>
              </w:rPr>
            </w:pPr>
            <w:r>
              <w:rPr>
                <w:color w:val="000000" w:themeColor="text1"/>
                <w:sz w:val="22"/>
                <w:szCs w:val="22"/>
              </w:rPr>
              <w:t>25</w:t>
            </w:r>
            <w:r w:rsidR="00D45EAF" w:rsidRPr="001C5C22">
              <w:rPr>
                <w:color w:val="000000" w:themeColor="text1"/>
                <w:sz w:val="22"/>
                <w:szCs w:val="22"/>
              </w:rPr>
              <w:t>-Nov</w:t>
            </w:r>
          </w:p>
        </w:tc>
        <w:tc>
          <w:tcPr>
            <w:tcW w:w="2539" w:type="dxa"/>
            <w:tcBorders>
              <w:top w:val="nil"/>
              <w:left w:val="nil"/>
              <w:bottom w:val="dashed" w:sz="4" w:space="0" w:color="auto"/>
              <w:right w:val="nil"/>
            </w:tcBorders>
            <w:shd w:val="clear" w:color="auto" w:fill="C4BC96" w:themeFill="background2" w:themeFillShade="BF"/>
            <w:vAlign w:val="bottom"/>
          </w:tcPr>
          <w:p w14:paraId="1639E87E" w14:textId="77777777" w:rsidR="00D45EAF" w:rsidRPr="001C5C22" w:rsidRDefault="00D45EAF" w:rsidP="00D45EAF">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0A32287F" w14:textId="5DDFEE0D" w:rsidR="00D45EAF" w:rsidRPr="001C5C22" w:rsidRDefault="00F1386C" w:rsidP="00D45EAF">
            <w:pPr>
              <w:rPr>
                <w:color w:val="000000"/>
                <w:sz w:val="22"/>
                <w:szCs w:val="22"/>
              </w:rPr>
            </w:pPr>
            <w:r w:rsidRPr="001C5C22">
              <w:rPr>
                <w:color w:val="000000"/>
                <w:sz w:val="22"/>
                <w:szCs w:val="22"/>
              </w:rPr>
              <w:t>Thanksgiving Break</w:t>
            </w:r>
          </w:p>
        </w:tc>
        <w:tc>
          <w:tcPr>
            <w:tcW w:w="3707" w:type="dxa"/>
            <w:tcBorders>
              <w:top w:val="nil"/>
              <w:left w:val="nil"/>
              <w:bottom w:val="dashed" w:sz="4" w:space="0" w:color="auto"/>
              <w:right w:val="nil"/>
            </w:tcBorders>
            <w:shd w:val="clear" w:color="auto" w:fill="auto"/>
            <w:vAlign w:val="bottom"/>
          </w:tcPr>
          <w:p w14:paraId="41484F14" w14:textId="6BE470D9" w:rsidR="00D45EAF" w:rsidRPr="001C5C22" w:rsidRDefault="00D45EAF" w:rsidP="00D45EAF">
            <w:pPr>
              <w:rPr>
                <w:color w:val="000000"/>
                <w:sz w:val="22"/>
                <w:szCs w:val="22"/>
              </w:rPr>
            </w:pPr>
          </w:p>
        </w:tc>
      </w:tr>
      <w:tr w:rsidR="00D45EAF" w:rsidRPr="00911F6F" w14:paraId="13D837CB"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134A66D2" w14:textId="3013DF18" w:rsidR="00D45EAF" w:rsidRPr="001C5C22" w:rsidRDefault="00F1386C" w:rsidP="00D45EAF">
            <w:pPr>
              <w:jc w:val="right"/>
              <w:rPr>
                <w:color w:val="000000" w:themeColor="text1"/>
                <w:sz w:val="22"/>
                <w:szCs w:val="22"/>
              </w:rPr>
            </w:pPr>
            <w:r>
              <w:rPr>
                <w:color w:val="000000" w:themeColor="text1"/>
                <w:sz w:val="22"/>
                <w:szCs w:val="22"/>
              </w:rPr>
              <w:t>30</w:t>
            </w:r>
            <w:r w:rsidR="00D45EAF" w:rsidRPr="001C5C22">
              <w:rPr>
                <w:color w:val="000000" w:themeColor="text1"/>
                <w:sz w:val="22"/>
                <w:szCs w:val="22"/>
              </w:rPr>
              <w:t>-Nov</w:t>
            </w:r>
          </w:p>
        </w:tc>
        <w:tc>
          <w:tcPr>
            <w:tcW w:w="2539" w:type="dxa"/>
            <w:tcBorders>
              <w:top w:val="nil"/>
              <w:left w:val="nil"/>
              <w:bottom w:val="dashed" w:sz="4" w:space="0" w:color="auto"/>
              <w:right w:val="nil"/>
            </w:tcBorders>
            <w:shd w:val="clear" w:color="auto" w:fill="C4BC96" w:themeFill="background2" w:themeFillShade="BF"/>
            <w:vAlign w:val="bottom"/>
          </w:tcPr>
          <w:p w14:paraId="1C7BB685" w14:textId="77777777" w:rsidR="00D45EAF" w:rsidRPr="001C5C22" w:rsidRDefault="00D45EAF" w:rsidP="00D45EAF">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285743BB" w14:textId="30AE6466" w:rsidR="00D45EAF" w:rsidRPr="001C5C22" w:rsidRDefault="00F1386C" w:rsidP="00D45EAF">
            <w:pPr>
              <w:rPr>
                <w:color w:val="000000"/>
                <w:sz w:val="22"/>
                <w:szCs w:val="22"/>
              </w:rPr>
            </w:pPr>
            <w:r w:rsidRPr="001C5C22">
              <w:rPr>
                <w:b/>
                <w:i/>
                <w:color w:val="000000"/>
                <w:sz w:val="22"/>
                <w:szCs w:val="22"/>
              </w:rPr>
              <w:t>Dr. Janelle Baker, Athabasca University</w:t>
            </w:r>
          </w:p>
        </w:tc>
        <w:tc>
          <w:tcPr>
            <w:tcW w:w="3707" w:type="dxa"/>
            <w:tcBorders>
              <w:top w:val="nil"/>
              <w:left w:val="nil"/>
              <w:bottom w:val="dashed" w:sz="4" w:space="0" w:color="auto"/>
              <w:right w:val="nil"/>
            </w:tcBorders>
            <w:shd w:val="clear" w:color="auto" w:fill="auto"/>
            <w:vAlign w:val="bottom"/>
          </w:tcPr>
          <w:p w14:paraId="36CE34AD" w14:textId="1AABBA22" w:rsidR="00D45EAF" w:rsidRPr="001C5C22" w:rsidRDefault="00F1386C" w:rsidP="00D45EAF">
            <w:pPr>
              <w:rPr>
                <w:color w:val="000000"/>
                <w:sz w:val="22"/>
                <w:szCs w:val="22"/>
              </w:rPr>
            </w:pPr>
            <w:r w:rsidRPr="001C5C22">
              <w:rPr>
                <w:color w:val="000000"/>
                <w:sz w:val="22"/>
                <w:szCs w:val="22"/>
              </w:rPr>
              <w:t xml:space="preserve">Due: </w:t>
            </w:r>
            <w:r>
              <w:rPr>
                <w:color w:val="000000"/>
                <w:sz w:val="22"/>
                <w:szCs w:val="22"/>
              </w:rPr>
              <w:t xml:space="preserve">EE </w:t>
            </w:r>
            <w:r w:rsidRPr="001C5C22">
              <w:rPr>
                <w:color w:val="000000"/>
                <w:sz w:val="22"/>
                <w:szCs w:val="22"/>
              </w:rPr>
              <w:t xml:space="preserve">Reading Qs </w:t>
            </w:r>
            <w:r>
              <w:rPr>
                <w:color w:val="000000"/>
                <w:sz w:val="22"/>
                <w:szCs w:val="22"/>
              </w:rPr>
              <w:t>4</w:t>
            </w:r>
            <w:r w:rsidRPr="001C5C22">
              <w:rPr>
                <w:color w:val="000000"/>
                <w:sz w:val="22"/>
                <w:szCs w:val="22"/>
              </w:rPr>
              <w:t xml:space="preserve"> (</w:t>
            </w:r>
            <w:r>
              <w:rPr>
                <w:color w:val="000000"/>
                <w:sz w:val="22"/>
                <w:szCs w:val="22"/>
              </w:rPr>
              <w:t xml:space="preserve">reading </w:t>
            </w:r>
            <w:r w:rsidRPr="001C5C22">
              <w:rPr>
                <w:color w:val="000000"/>
                <w:sz w:val="22"/>
                <w:szCs w:val="22"/>
              </w:rPr>
              <w:t>on blackboard)</w:t>
            </w:r>
          </w:p>
        </w:tc>
      </w:tr>
      <w:tr w:rsidR="00D45EAF" w:rsidRPr="00911F6F" w14:paraId="7A4C460A"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68E12203" w14:textId="75DB00E8" w:rsidR="00D45EAF" w:rsidRPr="001C5C22" w:rsidRDefault="00F1386C" w:rsidP="00D45EAF">
            <w:pPr>
              <w:jc w:val="right"/>
              <w:rPr>
                <w:color w:val="000000" w:themeColor="text1"/>
                <w:sz w:val="22"/>
                <w:szCs w:val="22"/>
              </w:rPr>
            </w:pPr>
            <w:r>
              <w:rPr>
                <w:color w:val="000000" w:themeColor="text1"/>
                <w:sz w:val="22"/>
                <w:szCs w:val="22"/>
              </w:rPr>
              <w:t>2-Dec</w:t>
            </w:r>
          </w:p>
        </w:tc>
        <w:tc>
          <w:tcPr>
            <w:tcW w:w="2539" w:type="dxa"/>
            <w:tcBorders>
              <w:top w:val="nil"/>
              <w:left w:val="nil"/>
              <w:bottom w:val="dashed" w:sz="4" w:space="0" w:color="auto"/>
              <w:right w:val="nil"/>
            </w:tcBorders>
            <w:shd w:val="clear" w:color="auto" w:fill="C4BC96" w:themeFill="background2" w:themeFillShade="BF"/>
            <w:vAlign w:val="bottom"/>
          </w:tcPr>
          <w:p w14:paraId="2F4DBD7F" w14:textId="77777777" w:rsidR="00D45EAF" w:rsidRPr="001C5C22" w:rsidRDefault="00D45EAF" w:rsidP="00D45EAF">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1FE2C0EE" w14:textId="4B7EE339" w:rsidR="00D45EAF" w:rsidRPr="001C5C22" w:rsidRDefault="00F1386C" w:rsidP="00D45EAF">
            <w:pPr>
              <w:rPr>
                <w:color w:val="000000"/>
                <w:sz w:val="22"/>
                <w:szCs w:val="22"/>
              </w:rPr>
            </w:pPr>
            <w:r>
              <w:rPr>
                <w:color w:val="000000"/>
                <w:sz w:val="22"/>
                <w:szCs w:val="22"/>
              </w:rPr>
              <w:t>Ethnobotany and conservation</w:t>
            </w:r>
          </w:p>
        </w:tc>
        <w:tc>
          <w:tcPr>
            <w:tcW w:w="3707" w:type="dxa"/>
            <w:tcBorders>
              <w:top w:val="nil"/>
              <w:left w:val="nil"/>
              <w:bottom w:val="dashed" w:sz="4" w:space="0" w:color="auto"/>
              <w:right w:val="nil"/>
            </w:tcBorders>
            <w:shd w:val="clear" w:color="auto" w:fill="auto"/>
            <w:vAlign w:val="bottom"/>
          </w:tcPr>
          <w:p w14:paraId="59103D41" w14:textId="77777777" w:rsidR="00D45EAF" w:rsidRPr="001C5C22" w:rsidRDefault="00D45EAF" w:rsidP="00D45EAF">
            <w:pPr>
              <w:rPr>
                <w:color w:val="000000"/>
                <w:sz w:val="22"/>
                <w:szCs w:val="22"/>
              </w:rPr>
            </w:pPr>
          </w:p>
        </w:tc>
      </w:tr>
      <w:tr w:rsidR="00D45EAF" w:rsidRPr="00911F6F" w14:paraId="0A031ECE"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5167F9BF" w14:textId="483D14F9" w:rsidR="00D45EAF" w:rsidRPr="001C5C22" w:rsidRDefault="00F1386C" w:rsidP="00D45EAF">
            <w:pPr>
              <w:jc w:val="right"/>
              <w:rPr>
                <w:color w:val="000000" w:themeColor="text1"/>
                <w:sz w:val="22"/>
                <w:szCs w:val="22"/>
              </w:rPr>
            </w:pPr>
            <w:r>
              <w:rPr>
                <w:color w:val="000000" w:themeColor="text1"/>
                <w:sz w:val="22"/>
                <w:szCs w:val="22"/>
              </w:rPr>
              <w:t>7</w:t>
            </w:r>
            <w:r w:rsidR="00D45EAF" w:rsidRPr="001C5C22">
              <w:rPr>
                <w:color w:val="000000" w:themeColor="text1"/>
                <w:sz w:val="22"/>
                <w:szCs w:val="22"/>
              </w:rPr>
              <w:t>-Dec</w:t>
            </w:r>
          </w:p>
        </w:tc>
        <w:tc>
          <w:tcPr>
            <w:tcW w:w="2539" w:type="dxa"/>
            <w:tcBorders>
              <w:top w:val="nil"/>
              <w:left w:val="nil"/>
              <w:bottom w:val="dashed" w:sz="4" w:space="0" w:color="auto"/>
              <w:right w:val="nil"/>
            </w:tcBorders>
            <w:shd w:val="clear" w:color="auto" w:fill="C4BC96" w:themeFill="background2" w:themeFillShade="BF"/>
            <w:vAlign w:val="bottom"/>
          </w:tcPr>
          <w:p w14:paraId="4AE0AAFB" w14:textId="77777777" w:rsidR="00D45EAF" w:rsidRPr="001C5C22" w:rsidRDefault="00D45EAF" w:rsidP="00D45EAF">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1CE4FDD0" w14:textId="2637EF36" w:rsidR="00D45EAF" w:rsidRPr="001C5C22" w:rsidRDefault="00D45EAF" w:rsidP="00D45EAF">
            <w:pPr>
              <w:rPr>
                <w:color w:val="000000"/>
                <w:sz w:val="22"/>
                <w:szCs w:val="22"/>
              </w:rPr>
            </w:pPr>
            <w:r w:rsidRPr="001C5C22">
              <w:rPr>
                <w:color w:val="000000"/>
                <w:sz w:val="22"/>
                <w:szCs w:val="22"/>
              </w:rPr>
              <w:t xml:space="preserve">Ethics </w:t>
            </w:r>
          </w:p>
        </w:tc>
        <w:tc>
          <w:tcPr>
            <w:tcW w:w="3707" w:type="dxa"/>
            <w:tcBorders>
              <w:top w:val="nil"/>
              <w:left w:val="nil"/>
              <w:bottom w:val="dashed" w:sz="4" w:space="0" w:color="auto"/>
              <w:right w:val="nil"/>
            </w:tcBorders>
            <w:shd w:val="clear" w:color="auto" w:fill="auto"/>
            <w:vAlign w:val="bottom"/>
          </w:tcPr>
          <w:p w14:paraId="17E9DDD8" w14:textId="2FE5762D" w:rsidR="00D45EAF" w:rsidRPr="001C5C22" w:rsidRDefault="00B24A38" w:rsidP="00D45EAF">
            <w:pPr>
              <w:rPr>
                <w:color w:val="000000"/>
                <w:sz w:val="22"/>
                <w:szCs w:val="22"/>
              </w:rPr>
            </w:pPr>
            <w:r>
              <w:rPr>
                <w:color w:val="000000"/>
                <w:sz w:val="22"/>
                <w:szCs w:val="22"/>
              </w:rPr>
              <w:t>Due: Braiding Sweetgrass pp. 310-340</w:t>
            </w:r>
          </w:p>
        </w:tc>
      </w:tr>
      <w:tr w:rsidR="00D45EAF" w:rsidRPr="00911F6F" w14:paraId="1EE21D8A" w14:textId="77777777" w:rsidTr="00612389">
        <w:trPr>
          <w:trHeight w:val="360"/>
        </w:trPr>
        <w:tc>
          <w:tcPr>
            <w:tcW w:w="1035" w:type="dxa"/>
            <w:tcBorders>
              <w:top w:val="nil"/>
              <w:left w:val="nil"/>
              <w:bottom w:val="nil"/>
              <w:right w:val="single" w:sz="12" w:space="0" w:color="auto"/>
            </w:tcBorders>
            <w:shd w:val="clear" w:color="auto" w:fill="auto"/>
            <w:noWrap/>
            <w:vAlign w:val="bottom"/>
          </w:tcPr>
          <w:p w14:paraId="34C18C3D" w14:textId="291B38BC" w:rsidR="00D45EAF" w:rsidRPr="001C5C22" w:rsidRDefault="00F1386C" w:rsidP="00D45EAF">
            <w:pPr>
              <w:jc w:val="right"/>
              <w:rPr>
                <w:color w:val="000000" w:themeColor="text1"/>
                <w:sz w:val="22"/>
                <w:szCs w:val="22"/>
              </w:rPr>
            </w:pPr>
            <w:r>
              <w:rPr>
                <w:color w:val="000000" w:themeColor="text1"/>
                <w:sz w:val="22"/>
                <w:szCs w:val="22"/>
              </w:rPr>
              <w:t>9</w:t>
            </w:r>
            <w:r w:rsidR="00D45EAF" w:rsidRPr="001C5C22">
              <w:rPr>
                <w:color w:val="000000" w:themeColor="text1"/>
                <w:sz w:val="22"/>
                <w:szCs w:val="22"/>
              </w:rPr>
              <w:t>-Dec</w:t>
            </w:r>
          </w:p>
        </w:tc>
        <w:tc>
          <w:tcPr>
            <w:tcW w:w="2539" w:type="dxa"/>
            <w:tcBorders>
              <w:top w:val="nil"/>
              <w:left w:val="nil"/>
              <w:bottom w:val="dashed" w:sz="4" w:space="0" w:color="auto"/>
              <w:right w:val="nil"/>
            </w:tcBorders>
            <w:shd w:val="clear" w:color="auto" w:fill="C4BC96" w:themeFill="background2" w:themeFillShade="BF"/>
            <w:vAlign w:val="bottom"/>
          </w:tcPr>
          <w:p w14:paraId="2461BBC3" w14:textId="77777777" w:rsidR="00D45EAF" w:rsidRPr="001C5C22" w:rsidRDefault="00D45EAF" w:rsidP="00D45EAF">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002DCAD9" w14:textId="4629BC2D" w:rsidR="00D45EAF" w:rsidRPr="001C5C22" w:rsidRDefault="00D45EAF" w:rsidP="00D45EAF">
            <w:pPr>
              <w:rPr>
                <w:color w:val="000000"/>
                <w:sz w:val="22"/>
                <w:szCs w:val="22"/>
              </w:rPr>
            </w:pPr>
            <w:r w:rsidRPr="001C5C22">
              <w:rPr>
                <w:color w:val="000000"/>
                <w:sz w:val="22"/>
                <w:szCs w:val="22"/>
              </w:rPr>
              <w:t>Ethnobotany</w:t>
            </w:r>
            <w:r w:rsidR="00CD23C1">
              <w:rPr>
                <w:color w:val="000000"/>
                <w:sz w:val="22"/>
                <w:szCs w:val="22"/>
              </w:rPr>
              <w:t xml:space="preserve"> </w:t>
            </w:r>
            <w:r w:rsidR="00CD23C1" w:rsidRPr="001C5C22">
              <w:rPr>
                <w:color w:val="000000"/>
                <w:sz w:val="22"/>
                <w:szCs w:val="22"/>
              </w:rPr>
              <w:t xml:space="preserve">&amp; </w:t>
            </w:r>
            <w:r w:rsidRPr="001C5C22">
              <w:rPr>
                <w:color w:val="000000"/>
                <w:sz w:val="22"/>
                <w:szCs w:val="22"/>
              </w:rPr>
              <w:t>environmental justice</w:t>
            </w:r>
          </w:p>
        </w:tc>
        <w:tc>
          <w:tcPr>
            <w:tcW w:w="3707" w:type="dxa"/>
            <w:tcBorders>
              <w:top w:val="nil"/>
              <w:left w:val="nil"/>
              <w:bottom w:val="dashed" w:sz="4" w:space="0" w:color="auto"/>
              <w:right w:val="nil"/>
            </w:tcBorders>
            <w:shd w:val="clear" w:color="auto" w:fill="auto"/>
            <w:vAlign w:val="bottom"/>
          </w:tcPr>
          <w:p w14:paraId="77CBA5D8" w14:textId="427300CC" w:rsidR="00D45EAF" w:rsidRPr="001C5C22" w:rsidRDefault="00B24A38" w:rsidP="00D45EAF">
            <w:pPr>
              <w:rPr>
                <w:color w:val="000000"/>
                <w:sz w:val="22"/>
                <w:szCs w:val="22"/>
              </w:rPr>
            </w:pPr>
            <w:r>
              <w:rPr>
                <w:color w:val="000000"/>
                <w:sz w:val="22"/>
                <w:szCs w:val="22"/>
              </w:rPr>
              <w:t>Due: Gavin et al. (2015) &amp; reading Qs (course reading on BB)</w:t>
            </w:r>
          </w:p>
        </w:tc>
      </w:tr>
      <w:tr w:rsidR="00D45EAF" w:rsidRPr="00911F6F" w14:paraId="5DD37CCC" w14:textId="77777777" w:rsidTr="006245EB">
        <w:trPr>
          <w:trHeight w:val="360"/>
        </w:trPr>
        <w:tc>
          <w:tcPr>
            <w:tcW w:w="1035" w:type="dxa"/>
            <w:tcBorders>
              <w:top w:val="nil"/>
              <w:left w:val="nil"/>
              <w:bottom w:val="nil"/>
              <w:right w:val="single" w:sz="12" w:space="0" w:color="auto"/>
            </w:tcBorders>
            <w:shd w:val="clear" w:color="auto" w:fill="auto"/>
            <w:noWrap/>
            <w:vAlign w:val="bottom"/>
          </w:tcPr>
          <w:p w14:paraId="3DA92BFD" w14:textId="6F2843F1" w:rsidR="00D45EAF" w:rsidRPr="001C5C22" w:rsidRDefault="00F1386C" w:rsidP="00D45EAF">
            <w:pPr>
              <w:jc w:val="right"/>
              <w:rPr>
                <w:color w:val="000000" w:themeColor="text1"/>
                <w:sz w:val="22"/>
                <w:szCs w:val="22"/>
              </w:rPr>
            </w:pPr>
            <w:r>
              <w:rPr>
                <w:color w:val="000000" w:themeColor="text1"/>
                <w:sz w:val="22"/>
                <w:szCs w:val="22"/>
              </w:rPr>
              <w:t>10-Dec</w:t>
            </w:r>
          </w:p>
        </w:tc>
        <w:tc>
          <w:tcPr>
            <w:tcW w:w="2539" w:type="dxa"/>
            <w:tcBorders>
              <w:top w:val="nil"/>
              <w:left w:val="nil"/>
              <w:bottom w:val="dashed" w:sz="4" w:space="0" w:color="auto"/>
              <w:right w:val="nil"/>
            </w:tcBorders>
            <w:vAlign w:val="bottom"/>
          </w:tcPr>
          <w:p w14:paraId="4AC12706" w14:textId="77777777" w:rsidR="00D45EAF" w:rsidRPr="001C5C22" w:rsidRDefault="00D45EAF" w:rsidP="00D45EAF">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1E096406" w14:textId="0FF5260B" w:rsidR="00D45EAF" w:rsidRPr="001C5C22" w:rsidRDefault="00D45EAF" w:rsidP="00D45EAF">
            <w:pPr>
              <w:rPr>
                <w:color w:val="000000"/>
                <w:sz w:val="22"/>
                <w:szCs w:val="22"/>
              </w:rPr>
            </w:pPr>
            <w:r w:rsidRPr="001C5C22">
              <w:rPr>
                <w:color w:val="000000"/>
                <w:sz w:val="22"/>
                <w:szCs w:val="22"/>
              </w:rPr>
              <w:t>(no class)</w:t>
            </w:r>
          </w:p>
        </w:tc>
        <w:tc>
          <w:tcPr>
            <w:tcW w:w="3707" w:type="dxa"/>
            <w:tcBorders>
              <w:top w:val="nil"/>
              <w:left w:val="nil"/>
              <w:bottom w:val="dashed" w:sz="4" w:space="0" w:color="auto"/>
              <w:right w:val="nil"/>
            </w:tcBorders>
            <w:shd w:val="clear" w:color="auto" w:fill="auto"/>
            <w:vAlign w:val="bottom"/>
          </w:tcPr>
          <w:p w14:paraId="694F0F39" w14:textId="40BCA896" w:rsidR="00D45EAF" w:rsidRPr="001C5C22" w:rsidRDefault="00D45EAF" w:rsidP="00D45EAF">
            <w:pPr>
              <w:rPr>
                <w:b/>
                <w:bCs/>
                <w:color w:val="000000"/>
                <w:sz w:val="22"/>
                <w:szCs w:val="22"/>
              </w:rPr>
            </w:pPr>
            <w:r w:rsidRPr="001C5C22">
              <w:rPr>
                <w:b/>
                <w:bCs/>
                <w:color w:val="000000"/>
                <w:sz w:val="22"/>
                <w:szCs w:val="22"/>
              </w:rPr>
              <w:t>Research Papers due by 11:59pm</w:t>
            </w:r>
          </w:p>
        </w:tc>
      </w:tr>
      <w:tr w:rsidR="00D45EAF" w:rsidRPr="00911F6F" w14:paraId="48361552" w14:textId="77777777" w:rsidTr="006245EB">
        <w:trPr>
          <w:trHeight w:val="360"/>
        </w:trPr>
        <w:tc>
          <w:tcPr>
            <w:tcW w:w="1035" w:type="dxa"/>
            <w:tcBorders>
              <w:top w:val="nil"/>
              <w:left w:val="nil"/>
              <w:bottom w:val="nil"/>
              <w:right w:val="single" w:sz="12" w:space="0" w:color="auto"/>
            </w:tcBorders>
            <w:shd w:val="clear" w:color="auto" w:fill="auto"/>
            <w:noWrap/>
            <w:vAlign w:val="bottom"/>
          </w:tcPr>
          <w:p w14:paraId="74641CDE" w14:textId="77777777" w:rsidR="00D45EAF" w:rsidRPr="001C5C22" w:rsidRDefault="00D45EAF" w:rsidP="00D45EAF">
            <w:pPr>
              <w:jc w:val="right"/>
              <w:rPr>
                <w:color w:val="000000" w:themeColor="text1"/>
                <w:sz w:val="22"/>
                <w:szCs w:val="22"/>
              </w:rPr>
            </w:pPr>
            <w:r w:rsidRPr="001C5C22">
              <w:rPr>
                <w:color w:val="000000" w:themeColor="text1"/>
                <w:sz w:val="22"/>
                <w:szCs w:val="22"/>
              </w:rPr>
              <w:t xml:space="preserve">FRIDAY </w:t>
            </w:r>
          </w:p>
          <w:p w14:paraId="11A34A27" w14:textId="31C02DFF" w:rsidR="00D45EAF" w:rsidRPr="001C5C22" w:rsidRDefault="00D45EAF" w:rsidP="00D45EAF">
            <w:pPr>
              <w:jc w:val="right"/>
              <w:rPr>
                <w:color w:val="000000" w:themeColor="text1"/>
                <w:sz w:val="22"/>
                <w:szCs w:val="22"/>
              </w:rPr>
            </w:pPr>
            <w:r w:rsidRPr="001C5C22">
              <w:rPr>
                <w:color w:val="000000" w:themeColor="text1"/>
                <w:sz w:val="22"/>
                <w:szCs w:val="22"/>
              </w:rPr>
              <w:t>1</w:t>
            </w:r>
            <w:r w:rsidR="00F1386C">
              <w:rPr>
                <w:color w:val="000000" w:themeColor="text1"/>
                <w:sz w:val="22"/>
                <w:szCs w:val="22"/>
              </w:rPr>
              <w:t>7</w:t>
            </w:r>
            <w:r w:rsidRPr="001C5C22">
              <w:rPr>
                <w:color w:val="000000" w:themeColor="text1"/>
                <w:sz w:val="22"/>
                <w:szCs w:val="22"/>
              </w:rPr>
              <w:t>-Dec</w:t>
            </w:r>
          </w:p>
        </w:tc>
        <w:tc>
          <w:tcPr>
            <w:tcW w:w="2539" w:type="dxa"/>
            <w:tcBorders>
              <w:top w:val="nil"/>
              <w:left w:val="nil"/>
              <w:bottom w:val="dashed" w:sz="4" w:space="0" w:color="auto"/>
              <w:right w:val="nil"/>
            </w:tcBorders>
            <w:vAlign w:val="bottom"/>
          </w:tcPr>
          <w:p w14:paraId="3AC50B24" w14:textId="77777777" w:rsidR="00D45EAF" w:rsidRPr="001C5C22" w:rsidRDefault="00D45EAF" w:rsidP="00D45EAF">
            <w:pPr>
              <w:jc w:val="center"/>
              <w:rPr>
                <w:color w:val="000000"/>
                <w:sz w:val="22"/>
                <w:szCs w:val="22"/>
              </w:rPr>
            </w:pPr>
          </w:p>
        </w:tc>
        <w:tc>
          <w:tcPr>
            <w:tcW w:w="3426" w:type="dxa"/>
            <w:tcBorders>
              <w:top w:val="nil"/>
              <w:left w:val="nil"/>
              <w:bottom w:val="dashed" w:sz="4" w:space="0" w:color="auto"/>
              <w:right w:val="nil"/>
            </w:tcBorders>
            <w:shd w:val="clear" w:color="auto" w:fill="auto"/>
            <w:vAlign w:val="bottom"/>
          </w:tcPr>
          <w:p w14:paraId="40607450" w14:textId="3C735971" w:rsidR="00D45EAF" w:rsidRPr="001C5C22" w:rsidRDefault="00D45EAF" w:rsidP="00D45EAF">
            <w:pPr>
              <w:rPr>
                <w:color w:val="000000"/>
                <w:sz w:val="22"/>
                <w:szCs w:val="22"/>
              </w:rPr>
            </w:pPr>
            <w:r w:rsidRPr="001C5C22">
              <w:rPr>
                <w:color w:val="000000"/>
                <w:sz w:val="22"/>
                <w:szCs w:val="22"/>
              </w:rPr>
              <w:t xml:space="preserve"> FINAL 9:30-11:20am: </w:t>
            </w:r>
            <w:r w:rsidRPr="001C5C22">
              <w:rPr>
                <w:b/>
                <w:color w:val="000000"/>
                <w:sz w:val="22"/>
                <w:szCs w:val="22"/>
              </w:rPr>
              <w:t xml:space="preserve">Exam </w:t>
            </w:r>
            <w:r>
              <w:rPr>
                <w:b/>
                <w:color w:val="000000"/>
                <w:sz w:val="22"/>
                <w:szCs w:val="22"/>
              </w:rPr>
              <w:t>3</w:t>
            </w:r>
          </w:p>
        </w:tc>
        <w:tc>
          <w:tcPr>
            <w:tcW w:w="3707" w:type="dxa"/>
            <w:tcBorders>
              <w:top w:val="nil"/>
              <w:left w:val="nil"/>
              <w:bottom w:val="dashed" w:sz="4" w:space="0" w:color="auto"/>
              <w:right w:val="nil"/>
            </w:tcBorders>
            <w:shd w:val="clear" w:color="auto" w:fill="auto"/>
            <w:vAlign w:val="bottom"/>
          </w:tcPr>
          <w:p w14:paraId="4F5AF91A" w14:textId="660B39F7" w:rsidR="00D45EAF" w:rsidRPr="001C5C22" w:rsidRDefault="00D45EAF" w:rsidP="00D45EAF">
            <w:pPr>
              <w:rPr>
                <w:color w:val="000000"/>
                <w:sz w:val="22"/>
                <w:szCs w:val="22"/>
              </w:rPr>
            </w:pPr>
          </w:p>
        </w:tc>
      </w:tr>
      <w:bookmarkEnd w:id="6"/>
    </w:tbl>
    <w:p w14:paraId="10D7456B" w14:textId="77777777" w:rsidR="00501537" w:rsidRDefault="00501537" w:rsidP="0054026A"/>
    <w:p w14:paraId="2DDF2192" w14:textId="77777777" w:rsidR="00A230BD" w:rsidRDefault="00A230BD" w:rsidP="0054026A"/>
    <w:p w14:paraId="7B079AA7" w14:textId="77777777" w:rsidR="00A230BD" w:rsidRDefault="00A230BD" w:rsidP="0054026A"/>
    <w:sectPr w:rsidR="00A230BD" w:rsidSect="00AD644F">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C02"/>
    <w:multiLevelType w:val="hybridMultilevel"/>
    <w:tmpl w:val="D3420C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FF6B7B"/>
    <w:multiLevelType w:val="multilevel"/>
    <w:tmpl w:val="3134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221567A"/>
    <w:multiLevelType w:val="hybridMultilevel"/>
    <w:tmpl w:val="E31AD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B231F5"/>
    <w:multiLevelType w:val="hybridMultilevel"/>
    <w:tmpl w:val="9AF67F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26D052C"/>
    <w:multiLevelType w:val="hybridMultilevel"/>
    <w:tmpl w:val="45FC4AD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47BC4E0D"/>
    <w:multiLevelType w:val="hybridMultilevel"/>
    <w:tmpl w:val="0222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945AB"/>
    <w:multiLevelType w:val="multilevel"/>
    <w:tmpl w:val="D19AB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82635"/>
    <w:multiLevelType w:val="multilevel"/>
    <w:tmpl w:val="3134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89C7075"/>
    <w:multiLevelType w:val="hybridMultilevel"/>
    <w:tmpl w:val="3134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2030BA"/>
    <w:multiLevelType w:val="hybridMultilevel"/>
    <w:tmpl w:val="7B3E6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E7A70"/>
    <w:multiLevelType w:val="hybridMultilevel"/>
    <w:tmpl w:val="F36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A23E1"/>
    <w:multiLevelType w:val="multilevel"/>
    <w:tmpl w:val="54B4EE5E"/>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num w:numId="1">
    <w:abstractNumId w:val="0"/>
  </w:num>
  <w:num w:numId="2">
    <w:abstractNumId w:val="8"/>
  </w:num>
  <w:num w:numId="3">
    <w:abstractNumId w:val="2"/>
  </w:num>
  <w:num w:numId="4">
    <w:abstractNumId w:val="1"/>
  </w:num>
  <w:num w:numId="5">
    <w:abstractNumId w:val="7"/>
  </w:num>
  <w:num w:numId="6">
    <w:abstractNumId w:val="4"/>
  </w:num>
  <w:num w:numId="7">
    <w:abstractNumId w:val="11"/>
  </w:num>
  <w:num w:numId="8">
    <w:abstractNumId w:val="5"/>
  </w:num>
  <w:num w:numId="9">
    <w:abstractNumId w:val="9"/>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72"/>
    <w:rsid w:val="00001FA1"/>
    <w:rsid w:val="0000372C"/>
    <w:rsid w:val="00025F49"/>
    <w:rsid w:val="0005609C"/>
    <w:rsid w:val="0007041C"/>
    <w:rsid w:val="000A765B"/>
    <w:rsid w:val="000A7D9F"/>
    <w:rsid w:val="000B2897"/>
    <w:rsid w:val="000E7E86"/>
    <w:rsid w:val="000F181E"/>
    <w:rsid w:val="000F32D8"/>
    <w:rsid w:val="000F57B7"/>
    <w:rsid w:val="00106DDA"/>
    <w:rsid w:val="00114D2E"/>
    <w:rsid w:val="00140391"/>
    <w:rsid w:val="001453E7"/>
    <w:rsid w:val="001554D8"/>
    <w:rsid w:val="001832CF"/>
    <w:rsid w:val="00197870"/>
    <w:rsid w:val="001C5C22"/>
    <w:rsid w:val="001D073B"/>
    <w:rsid w:val="002150CC"/>
    <w:rsid w:val="00217AD3"/>
    <w:rsid w:val="00217B43"/>
    <w:rsid w:val="002368B3"/>
    <w:rsid w:val="00240B91"/>
    <w:rsid w:val="00240DD1"/>
    <w:rsid w:val="00246640"/>
    <w:rsid w:val="0024770D"/>
    <w:rsid w:val="002575BA"/>
    <w:rsid w:val="002623E0"/>
    <w:rsid w:val="0026304B"/>
    <w:rsid w:val="00264472"/>
    <w:rsid w:val="002B17C7"/>
    <w:rsid w:val="002D0765"/>
    <w:rsid w:val="002D3E34"/>
    <w:rsid w:val="002F5F6B"/>
    <w:rsid w:val="0033463E"/>
    <w:rsid w:val="00336200"/>
    <w:rsid w:val="0035095F"/>
    <w:rsid w:val="00391D97"/>
    <w:rsid w:val="003A55C7"/>
    <w:rsid w:val="003A756C"/>
    <w:rsid w:val="003B5A10"/>
    <w:rsid w:val="003B601B"/>
    <w:rsid w:val="003E3D27"/>
    <w:rsid w:val="00407753"/>
    <w:rsid w:val="00434004"/>
    <w:rsid w:val="00440ABF"/>
    <w:rsid w:val="00442933"/>
    <w:rsid w:val="00454D21"/>
    <w:rsid w:val="004608E1"/>
    <w:rsid w:val="00465197"/>
    <w:rsid w:val="00481A7F"/>
    <w:rsid w:val="00491E1C"/>
    <w:rsid w:val="004A7DE0"/>
    <w:rsid w:val="004C3997"/>
    <w:rsid w:val="004D14E2"/>
    <w:rsid w:val="004E2951"/>
    <w:rsid w:val="004F78F7"/>
    <w:rsid w:val="00501537"/>
    <w:rsid w:val="00526369"/>
    <w:rsid w:val="00527378"/>
    <w:rsid w:val="00531779"/>
    <w:rsid w:val="0054026A"/>
    <w:rsid w:val="0055353C"/>
    <w:rsid w:val="00555E35"/>
    <w:rsid w:val="00577C94"/>
    <w:rsid w:val="005D2A06"/>
    <w:rsid w:val="005D78C8"/>
    <w:rsid w:val="005E75A5"/>
    <w:rsid w:val="005F70C0"/>
    <w:rsid w:val="00607DD7"/>
    <w:rsid w:val="00612389"/>
    <w:rsid w:val="00612EE6"/>
    <w:rsid w:val="0061742D"/>
    <w:rsid w:val="00620D94"/>
    <w:rsid w:val="006245EB"/>
    <w:rsid w:val="006247C2"/>
    <w:rsid w:val="00626661"/>
    <w:rsid w:val="00626FBA"/>
    <w:rsid w:val="0063657A"/>
    <w:rsid w:val="00646C6A"/>
    <w:rsid w:val="00674E77"/>
    <w:rsid w:val="006B60DE"/>
    <w:rsid w:val="006E077E"/>
    <w:rsid w:val="006F7E72"/>
    <w:rsid w:val="00704328"/>
    <w:rsid w:val="007068E2"/>
    <w:rsid w:val="007525A3"/>
    <w:rsid w:val="007851E2"/>
    <w:rsid w:val="0079202B"/>
    <w:rsid w:val="007973AF"/>
    <w:rsid w:val="007B5B10"/>
    <w:rsid w:val="007B6485"/>
    <w:rsid w:val="007D0BFA"/>
    <w:rsid w:val="007E6EE0"/>
    <w:rsid w:val="007E73FB"/>
    <w:rsid w:val="00807D1C"/>
    <w:rsid w:val="00807D5C"/>
    <w:rsid w:val="008117AB"/>
    <w:rsid w:val="00824F58"/>
    <w:rsid w:val="00846329"/>
    <w:rsid w:val="008610CB"/>
    <w:rsid w:val="0088633D"/>
    <w:rsid w:val="0089102B"/>
    <w:rsid w:val="008A3A84"/>
    <w:rsid w:val="008C6734"/>
    <w:rsid w:val="008D4412"/>
    <w:rsid w:val="008E2D65"/>
    <w:rsid w:val="009006CE"/>
    <w:rsid w:val="00901011"/>
    <w:rsid w:val="00906D20"/>
    <w:rsid w:val="0091175C"/>
    <w:rsid w:val="00911F6F"/>
    <w:rsid w:val="009170D8"/>
    <w:rsid w:val="00931B1C"/>
    <w:rsid w:val="009339CD"/>
    <w:rsid w:val="00935180"/>
    <w:rsid w:val="00937088"/>
    <w:rsid w:val="009517D1"/>
    <w:rsid w:val="00953C85"/>
    <w:rsid w:val="00983B63"/>
    <w:rsid w:val="00992E67"/>
    <w:rsid w:val="009934DC"/>
    <w:rsid w:val="009A10C1"/>
    <w:rsid w:val="009D0E97"/>
    <w:rsid w:val="009D16D1"/>
    <w:rsid w:val="009E0D0F"/>
    <w:rsid w:val="00A042E6"/>
    <w:rsid w:val="00A05E07"/>
    <w:rsid w:val="00A067C4"/>
    <w:rsid w:val="00A127A1"/>
    <w:rsid w:val="00A230BD"/>
    <w:rsid w:val="00A3487D"/>
    <w:rsid w:val="00A468A7"/>
    <w:rsid w:val="00A52C29"/>
    <w:rsid w:val="00A53EE8"/>
    <w:rsid w:val="00A54F49"/>
    <w:rsid w:val="00A74CC8"/>
    <w:rsid w:val="00A87F43"/>
    <w:rsid w:val="00A97542"/>
    <w:rsid w:val="00A9757C"/>
    <w:rsid w:val="00AB40B3"/>
    <w:rsid w:val="00AB5680"/>
    <w:rsid w:val="00AD644F"/>
    <w:rsid w:val="00AD6825"/>
    <w:rsid w:val="00AE15D9"/>
    <w:rsid w:val="00AE6119"/>
    <w:rsid w:val="00B02A70"/>
    <w:rsid w:val="00B06AE4"/>
    <w:rsid w:val="00B14233"/>
    <w:rsid w:val="00B174AB"/>
    <w:rsid w:val="00B24A38"/>
    <w:rsid w:val="00B279C9"/>
    <w:rsid w:val="00B442C5"/>
    <w:rsid w:val="00B473FE"/>
    <w:rsid w:val="00B5185A"/>
    <w:rsid w:val="00B5523E"/>
    <w:rsid w:val="00B82870"/>
    <w:rsid w:val="00B83D50"/>
    <w:rsid w:val="00BB6C1C"/>
    <w:rsid w:val="00BD7306"/>
    <w:rsid w:val="00BE19A3"/>
    <w:rsid w:val="00BE3BF8"/>
    <w:rsid w:val="00BF1561"/>
    <w:rsid w:val="00C10833"/>
    <w:rsid w:val="00C155FF"/>
    <w:rsid w:val="00C21F12"/>
    <w:rsid w:val="00C45337"/>
    <w:rsid w:val="00C62198"/>
    <w:rsid w:val="00C94D7F"/>
    <w:rsid w:val="00CB0019"/>
    <w:rsid w:val="00CB0180"/>
    <w:rsid w:val="00CB66A5"/>
    <w:rsid w:val="00CC73E8"/>
    <w:rsid w:val="00CD23C1"/>
    <w:rsid w:val="00CD2482"/>
    <w:rsid w:val="00CD49E4"/>
    <w:rsid w:val="00CE3FB0"/>
    <w:rsid w:val="00CE614D"/>
    <w:rsid w:val="00CE7AC4"/>
    <w:rsid w:val="00CF1010"/>
    <w:rsid w:val="00D15339"/>
    <w:rsid w:val="00D21C69"/>
    <w:rsid w:val="00D32569"/>
    <w:rsid w:val="00D45EAF"/>
    <w:rsid w:val="00D46CFC"/>
    <w:rsid w:val="00D57FA9"/>
    <w:rsid w:val="00DB412F"/>
    <w:rsid w:val="00DB5001"/>
    <w:rsid w:val="00DC6511"/>
    <w:rsid w:val="00DD08DB"/>
    <w:rsid w:val="00DD495D"/>
    <w:rsid w:val="00DD6501"/>
    <w:rsid w:val="00DE4826"/>
    <w:rsid w:val="00DF1DD1"/>
    <w:rsid w:val="00E017F2"/>
    <w:rsid w:val="00E031C3"/>
    <w:rsid w:val="00E15373"/>
    <w:rsid w:val="00E32FA9"/>
    <w:rsid w:val="00E32FD6"/>
    <w:rsid w:val="00E33AB5"/>
    <w:rsid w:val="00E8020F"/>
    <w:rsid w:val="00E8786E"/>
    <w:rsid w:val="00EA0B82"/>
    <w:rsid w:val="00EA497B"/>
    <w:rsid w:val="00EE15F9"/>
    <w:rsid w:val="00EE69C1"/>
    <w:rsid w:val="00EF0D46"/>
    <w:rsid w:val="00EF6144"/>
    <w:rsid w:val="00F1386C"/>
    <w:rsid w:val="00F26ED2"/>
    <w:rsid w:val="00F500E6"/>
    <w:rsid w:val="00F62946"/>
    <w:rsid w:val="00F672F7"/>
    <w:rsid w:val="00F73444"/>
    <w:rsid w:val="00F87A45"/>
    <w:rsid w:val="00FA3A9B"/>
    <w:rsid w:val="00FB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5AC792C"/>
  <w15:docId w15:val="{661352FD-5EEF-4FCC-9405-31951A9F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0180"/>
    <w:rPr>
      <w:color w:val="0000FF"/>
      <w:u w:val="single"/>
    </w:rPr>
  </w:style>
  <w:style w:type="paragraph" w:styleId="ListParagraph">
    <w:name w:val="List Paragraph"/>
    <w:basedOn w:val="Normal"/>
    <w:uiPriority w:val="34"/>
    <w:qFormat/>
    <w:rsid w:val="00501537"/>
    <w:pPr>
      <w:widowControl w:val="0"/>
      <w:ind w:left="720"/>
      <w:contextualSpacing/>
    </w:pPr>
    <w:rPr>
      <w:color w:val="000000"/>
      <w:szCs w:val="20"/>
    </w:rPr>
  </w:style>
  <w:style w:type="character" w:customStyle="1" w:styleId="btext">
    <w:name w:val="btext"/>
    <w:basedOn w:val="DefaultParagraphFont"/>
    <w:rsid w:val="009170D8"/>
  </w:style>
  <w:style w:type="character" w:styleId="UnresolvedMention">
    <w:name w:val="Unresolved Mention"/>
    <w:basedOn w:val="DefaultParagraphFont"/>
    <w:uiPriority w:val="99"/>
    <w:semiHidden/>
    <w:unhideWhenUsed/>
    <w:rsid w:val="00846329"/>
    <w:rPr>
      <w:color w:val="605E5C"/>
      <w:shd w:val="clear" w:color="auto" w:fill="E1DFDD"/>
    </w:rPr>
  </w:style>
  <w:style w:type="character" w:styleId="FollowedHyperlink">
    <w:name w:val="FollowedHyperlink"/>
    <w:basedOn w:val="DefaultParagraphFont"/>
    <w:uiPriority w:val="99"/>
    <w:semiHidden/>
    <w:unhideWhenUsed/>
    <w:rsid w:val="00F13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09433">
      <w:bodyDiv w:val="1"/>
      <w:marLeft w:val="0"/>
      <w:marRight w:val="0"/>
      <w:marTop w:val="0"/>
      <w:marBottom w:val="0"/>
      <w:divBdr>
        <w:top w:val="none" w:sz="0" w:space="0" w:color="auto"/>
        <w:left w:val="none" w:sz="0" w:space="0" w:color="auto"/>
        <w:bottom w:val="none" w:sz="0" w:space="0" w:color="auto"/>
        <w:right w:val="none" w:sz="0" w:space="0" w:color="auto"/>
      </w:divBdr>
    </w:div>
    <w:div w:id="1088044628">
      <w:bodyDiv w:val="1"/>
      <w:marLeft w:val="0"/>
      <w:marRight w:val="0"/>
      <w:marTop w:val="0"/>
      <w:marBottom w:val="0"/>
      <w:divBdr>
        <w:top w:val="none" w:sz="0" w:space="0" w:color="auto"/>
        <w:left w:val="none" w:sz="0" w:space="0" w:color="auto"/>
        <w:bottom w:val="none" w:sz="0" w:space="0" w:color="auto"/>
        <w:right w:val="none" w:sz="0" w:space="0" w:color="auto"/>
      </w:divBdr>
    </w:div>
    <w:div w:id="16672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s@drak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rtsci.drake.edu/acadreg" TargetMode="External"/><Relationship Id="rId17" Type="http://schemas.openxmlformats.org/officeDocument/2006/relationships/hyperlink" Target="https://youtu.be/ll1OESsXGl8" TargetMode="External"/><Relationship Id="rId2" Type="http://schemas.openxmlformats.org/officeDocument/2006/relationships/customXml" Target="../customXml/item2.xml"/><Relationship Id="rId16" Type="http://schemas.openxmlformats.org/officeDocument/2006/relationships/hyperlink" Target="http://www.drake.edu/acadassist/disa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ake.edu/dos/handbook/academic.php" TargetMode="External"/><Relationship Id="rId5" Type="http://schemas.openxmlformats.org/officeDocument/2006/relationships/numbering" Target="numbering.xml"/><Relationship Id="rId15" Type="http://schemas.openxmlformats.org/officeDocument/2006/relationships/hyperlink" Target="mailto:Michelle.Laughlin@drake.edu" TargetMode="External"/><Relationship Id="rId10" Type="http://schemas.openxmlformats.org/officeDocument/2006/relationships/hyperlink" Target="https://www.researchgate.net/publication/261175618_Ethnobotany_the_science_of_survival_a_declaration_from_Kaua'i"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nanci.ross@drake.edu" TargetMode="External"/><Relationship Id="rId14" Type="http://schemas.openxmlformats.org/officeDocument/2006/relationships/hyperlink" Target="https://nam03.safelinks.protection.outlook.com/?url=https%3A%2F%2Fwww.cdc.gov%2Fcoronavirus%2F2019-ncov%2Fsymptoms-testing%2Fsymptoms.html&amp;data=02%7C01%7Cnanci.ross%40drake.edu%7Cc5bcbc043d3547be0b9a08d83b1debf2%7C6f028129009c4b33b633bbfc58bbd960%7C0%7C0%7C637324346990405602&amp;sdata=Ie69dVqzhnRIFLpI2tzqa4y%2Fwi7ABtY4SHSze%2B3YwP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3" ma:contentTypeDescription="Create a new document." ma:contentTypeScope="" ma:versionID="ab63f0ec7e44326ca4d3451f5f2b1951">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87aa9f6ba2b2045a4b451c21b3ef4145"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0921-0D66-41F4-AB36-2D93DD68E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0C4D5-3582-42E1-B620-FD37965A4FCC}">
  <ds:schemaRefs>
    <ds:schemaRef ds:uri="http://schemas.microsoft.com/sharepoint/v3/contenttype/forms"/>
  </ds:schemaRefs>
</ds:datastoreItem>
</file>

<file path=customXml/itemProps3.xml><?xml version="1.0" encoding="utf-8"?>
<ds:datastoreItem xmlns:ds="http://schemas.openxmlformats.org/officeDocument/2006/customXml" ds:itemID="{52ECBB11-56AB-4029-88A0-FE7FECCBE1BA}">
  <ds:schemaRefs>
    <ds:schemaRef ds:uri="http://purl.org/dc/terms/"/>
    <ds:schemaRef ds:uri="http://www.w3.org/XML/1998/namespace"/>
    <ds:schemaRef ds:uri="af3cbe64-3e2a-45cc-92db-add46a6e5a37"/>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68e3429-a608-4c6c-8729-22d0d5b16a0d"/>
  </ds:schemaRefs>
</ds:datastoreItem>
</file>

<file path=customXml/itemProps4.xml><?xml version="1.0" encoding="utf-8"?>
<ds:datastoreItem xmlns:ds="http://schemas.openxmlformats.org/officeDocument/2006/customXml" ds:itemID="{5A3BFC53-82B6-4B8B-A29F-32C806E3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Introductory Ethnobotany</vt:lpstr>
    </vt:vector>
  </TitlesOfParts>
  <Company/>
  <LinksUpToDate>false</LinksUpToDate>
  <CharactersWithSpaces>17267</CharactersWithSpaces>
  <SharedDoc>false</SharedDoc>
  <HLinks>
    <vt:vector size="30" baseType="variant">
      <vt:variant>
        <vt:i4>6553640</vt:i4>
      </vt:variant>
      <vt:variant>
        <vt:i4>12</vt:i4>
      </vt:variant>
      <vt:variant>
        <vt:i4>0</vt:i4>
      </vt:variant>
      <vt:variant>
        <vt:i4>5</vt:i4>
      </vt:variant>
      <vt:variant>
        <vt:lpwstr>http://www.drake.edu/acadassist/disability</vt:lpwstr>
      </vt:variant>
      <vt:variant>
        <vt:lpwstr/>
      </vt:variant>
      <vt:variant>
        <vt:i4>4128841</vt:i4>
      </vt:variant>
      <vt:variant>
        <vt:i4>9</vt:i4>
      </vt:variant>
      <vt:variant>
        <vt:i4>0</vt:i4>
      </vt:variant>
      <vt:variant>
        <vt:i4>5</vt:i4>
      </vt:variant>
      <vt:variant>
        <vt:lpwstr>mailto:Michelle.Laughlin@drake.edu</vt:lpwstr>
      </vt:variant>
      <vt:variant>
        <vt:lpwstr/>
      </vt:variant>
      <vt:variant>
        <vt:i4>262151</vt:i4>
      </vt:variant>
      <vt:variant>
        <vt:i4>6</vt:i4>
      </vt:variant>
      <vt:variant>
        <vt:i4>0</vt:i4>
      </vt:variant>
      <vt:variant>
        <vt:i4>5</vt:i4>
      </vt:variant>
      <vt:variant>
        <vt:lpwstr>http://artsci.drake.edu/acadreg</vt:lpwstr>
      </vt:variant>
      <vt:variant>
        <vt:lpwstr>dis</vt:lpwstr>
      </vt:variant>
      <vt:variant>
        <vt:i4>6357031</vt:i4>
      </vt:variant>
      <vt:variant>
        <vt:i4>3</vt:i4>
      </vt:variant>
      <vt:variant>
        <vt:i4>0</vt:i4>
      </vt:variant>
      <vt:variant>
        <vt:i4>5</vt:i4>
      </vt:variant>
      <vt:variant>
        <vt:lpwstr>http://www.drake.edu/dos/handbook/academic.php</vt:lpwstr>
      </vt:variant>
      <vt:variant>
        <vt:lpwstr/>
      </vt:variant>
      <vt:variant>
        <vt:i4>1638527</vt:i4>
      </vt:variant>
      <vt:variant>
        <vt:i4>0</vt:i4>
      </vt:variant>
      <vt:variant>
        <vt:i4>0</vt:i4>
      </vt:variant>
      <vt:variant>
        <vt:i4>5</vt:i4>
      </vt:variant>
      <vt:variant>
        <vt:lpwstr>mailto:nanci.ross@drake.edu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Ethnobotany</dc:title>
  <dc:subject/>
  <dc:creator>Nanci J. Ross</dc:creator>
  <cp:keywords/>
  <dc:description/>
  <cp:lastModifiedBy>Nanci Ross</cp:lastModifiedBy>
  <cp:revision>2</cp:revision>
  <dcterms:created xsi:type="dcterms:W3CDTF">2021-07-28T18:10:00Z</dcterms:created>
  <dcterms:modified xsi:type="dcterms:W3CDTF">2021-07-28T18:10:00Z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